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41AB" w14:textId="339AE2F2" w:rsidR="00430E61" w:rsidRDefault="009F6583" w:rsidP="009F6583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</w:t>
      </w:r>
      <w:r w:rsidR="00D8068D">
        <w:rPr>
          <w:rFonts w:ascii="Arial" w:hAnsi="Arial" w:cs="Arial"/>
          <w:b/>
          <w:bCs/>
        </w:rPr>
        <w:t>10</w:t>
      </w:r>
      <w:r w:rsidR="007C7666">
        <w:rPr>
          <w:rFonts w:ascii="Arial" w:hAnsi="Arial" w:cs="Arial"/>
          <w:b/>
          <w:bCs/>
        </w:rPr>
        <w:t>bis</w:t>
      </w:r>
      <w:r w:rsidR="004C6A8C">
        <w:rPr>
          <w:rFonts w:ascii="Arial" w:hAnsi="Arial" w:cs="Arial"/>
          <w:b/>
          <w:bCs/>
        </w:rPr>
        <w:t>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r w:rsidR="005B7FFA" w:rsidRPr="005B7FFA">
        <w:rPr>
          <w:rFonts w:ascii="Arial" w:hAnsi="Arial" w:cs="Arial"/>
          <w:b/>
          <w:bCs/>
        </w:rPr>
        <w:t>R1-</w:t>
      </w:r>
      <w:r w:rsidR="00E775C2">
        <w:rPr>
          <w:rFonts w:ascii="Arial" w:hAnsi="Arial" w:cs="Arial"/>
          <w:b/>
          <w:bCs/>
        </w:rPr>
        <w:t>2209605</w:t>
      </w:r>
      <w:r w:rsidR="005B7FFA" w:rsidRPr="005B7FFA">
        <w:rPr>
          <w:rFonts w:ascii="Arial" w:hAnsi="Arial" w:cs="Arial"/>
          <w:b/>
          <w:bCs/>
        </w:rPr>
        <w:t xml:space="preserve"> </w:t>
      </w:r>
    </w:p>
    <w:p w14:paraId="5624D5F0" w14:textId="77777777" w:rsidR="007C7666" w:rsidRPr="007C7666" w:rsidRDefault="007C7666" w:rsidP="007C766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7C7666">
        <w:rPr>
          <w:rFonts w:ascii="Arial" w:eastAsia="MS Mincho" w:hAnsi="Arial" w:cs="Arial"/>
          <w:b/>
          <w:bCs/>
          <w:szCs w:val="22"/>
          <w:lang w:eastAsia="ja-JP"/>
        </w:rPr>
        <w:t>e-Meeting, October 10</w:t>
      </w:r>
      <w:r w:rsidRPr="007C7666">
        <w:rPr>
          <w:rFonts w:ascii="Malgun Gothic" w:eastAsia="Malgun Gothic" w:hAnsi="Malgun Gothic" w:cs="Malgun Gothic" w:hint="eastAsia"/>
          <w:b/>
          <w:bCs/>
          <w:szCs w:val="22"/>
          <w:vertAlign w:val="superscript"/>
          <w:lang w:eastAsia="ko-KR"/>
        </w:rPr>
        <w:t>th</w:t>
      </w:r>
      <w:r w:rsidRPr="007C7666">
        <w:rPr>
          <w:rFonts w:ascii="Arial" w:eastAsia="MS Mincho" w:hAnsi="Arial" w:cs="Arial"/>
          <w:b/>
          <w:bCs/>
          <w:szCs w:val="22"/>
          <w:lang w:eastAsia="ja-JP"/>
        </w:rPr>
        <w:t xml:space="preserve"> – 19</w:t>
      </w:r>
      <w:r w:rsidRPr="007C7666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C7666">
        <w:rPr>
          <w:rFonts w:ascii="Arial" w:eastAsia="MS Mincho" w:hAnsi="Arial" w:cs="Arial"/>
          <w:b/>
          <w:bCs/>
          <w:szCs w:val="22"/>
          <w:lang w:eastAsia="ja-JP"/>
        </w:rPr>
        <w:t>, 2022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7775C927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</w:t>
      </w:r>
      <w:r w:rsidR="00C21BFD">
        <w:rPr>
          <w:sz w:val="22"/>
          <w:szCs w:val="22"/>
        </w:rPr>
        <w:t>3.1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198EE7E9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F6979" w:rsidRPr="00CF6979">
        <w:rPr>
          <w:sz w:val="22"/>
          <w:szCs w:val="22"/>
        </w:rPr>
        <w:t>On performance evaluation for low power wake-up signal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1D0E1787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Rel-18,</w:t>
      </w:r>
      <w:r w:rsidR="00411838">
        <w:rPr>
          <w:lang w:val="en-US"/>
        </w:rPr>
        <w:t xml:space="preserve"> a </w:t>
      </w:r>
      <w:r w:rsidR="00CF6979">
        <w:rPr>
          <w:lang w:val="en-US"/>
        </w:rPr>
        <w:t>study</w:t>
      </w:r>
      <w:r w:rsidR="00411838">
        <w:rPr>
          <w:lang w:val="en-US"/>
        </w:rPr>
        <w:t xml:space="preserve"> item was</w:t>
      </w:r>
      <w:r>
        <w:rPr>
          <w:lang w:val="en-US"/>
        </w:rPr>
        <w:t xml:space="preserve"> approved</w:t>
      </w:r>
      <w:r w:rsidR="00411838">
        <w:rPr>
          <w:lang w:val="en-US"/>
        </w:rPr>
        <w:t xml:space="preserve"> for </w:t>
      </w:r>
      <w:r w:rsidR="00CF6979" w:rsidRPr="00CF6979">
        <w:rPr>
          <w:lang w:val="en-US"/>
        </w:rPr>
        <w:t xml:space="preserve">low-power </w:t>
      </w:r>
      <w:r w:rsidR="00CF6979">
        <w:rPr>
          <w:lang w:val="en-US"/>
        </w:rPr>
        <w:t>w</w:t>
      </w:r>
      <w:r w:rsidR="00CF6979" w:rsidRPr="00CF6979">
        <w:rPr>
          <w:lang w:val="en-US"/>
        </w:rPr>
        <w:t xml:space="preserve">ake-up </w:t>
      </w:r>
      <w:r w:rsidR="00CF6979">
        <w:rPr>
          <w:lang w:val="en-US"/>
        </w:rPr>
        <w:t>s</w:t>
      </w:r>
      <w:r w:rsidR="00CF6979" w:rsidRPr="00CF6979">
        <w:rPr>
          <w:lang w:val="en-US"/>
        </w:rPr>
        <w:t xml:space="preserve">ignal and </w:t>
      </w:r>
      <w:r w:rsidR="00CF6979">
        <w:rPr>
          <w:lang w:val="en-US"/>
        </w:rPr>
        <w:t>r</w:t>
      </w:r>
      <w:r w:rsidR="00CF6979" w:rsidRPr="00CF6979">
        <w:rPr>
          <w:lang w:val="en-US"/>
        </w:rPr>
        <w:t xml:space="preserve">eceiver for NR </w:t>
      </w:r>
      <w:r w:rsidR="00411838">
        <w:rPr>
          <w:lang w:val="en-US"/>
        </w:rPr>
        <w:t>(</w:t>
      </w:r>
      <w:r>
        <w:rPr>
          <w:lang w:val="en-US"/>
        </w:rPr>
        <w:t xml:space="preserve">WID in </w:t>
      </w:r>
      <w:r w:rsidR="007B6697" w:rsidRPr="007B6697">
        <w:rPr>
          <w:lang w:val="en-US"/>
        </w:rPr>
        <w:t>RP-</w:t>
      </w:r>
      <w:r w:rsidR="00CF6979" w:rsidRPr="00CF6979">
        <w:rPr>
          <w:lang w:val="en-US"/>
        </w:rPr>
        <w:t>222644</w:t>
      </w:r>
      <w:r w:rsidR="00CF6979">
        <w:rPr>
          <w:lang w:val="en-US"/>
        </w:rPr>
        <w:t xml:space="preserve"> </w:t>
      </w:r>
      <w:r w:rsidR="007B6697">
        <w:rPr>
          <w:lang w:val="en-US"/>
        </w:rPr>
        <w:t>[1]</w:t>
      </w:r>
      <w:r w:rsidR="00411838">
        <w:rPr>
          <w:lang w:val="en-US"/>
        </w:rPr>
        <w:t>)</w:t>
      </w:r>
      <w:r w:rsidR="009C41E6">
        <w:rPr>
          <w:lang w:val="en-US"/>
        </w:rPr>
        <w:t xml:space="preserve">, </w:t>
      </w:r>
      <w:r w:rsidR="00411838">
        <w:rPr>
          <w:lang w:val="en-US"/>
        </w:rPr>
        <w:t xml:space="preserve">and </w:t>
      </w:r>
      <w:r w:rsidR="00CF6979">
        <w:rPr>
          <w:lang w:val="en-US"/>
        </w:rPr>
        <w:t>it includes the following</w:t>
      </w:r>
      <w:r w:rsidR="00411838">
        <w:rPr>
          <w:lang w:val="en-US"/>
        </w:rPr>
        <w:t xml:space="preserve">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:rsidRPr="00CF6979" w14:paraId="79C0B7D8" w14:textId="77777777" w:rsidTr="00D3152B">
        <w:tc>
          <w:tcPr>
            <w:tcW w:w="17270" w:type="dxa"/>
          </w:tcPr>
          <w:p w14:paraId="34E08700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highlight w:val="yellow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highlight w:val="yellow"/>
                <w:lang w:val="en-GB" w:eastAsia="ja-JP"/>
              </w:rPr>
              <w:t xml:space="preserve">Identify </w:t>
            </w:r>
            <w:r w:rsidRPr="00CF6979">
              <w:rPr>
                <w:rFonts w:eastAsia="SimSun" w:hint="eastAsia"/>
                <w:sz w:val="18"/>
                <w:szCs w:val="18"/>
                <w:highlight w:val="yellow"/>
                <w:lang w:eastAsia="ja-JP"/>
              </w:rPr>
              <w:t>evaluation methodology</w:t>
            </w:r>
            <w:r w:rsidRPr="00CF6979">
              <w:rPr>
                <w:rFonts w:eastAsia="SimSun"/>
                <w:sz w:val="18"/>
                <w:szCs w:val="18"/>
                <w:highlight w:val="yellow"/>
                <w:lang w:eastAsia="ja-JP"/>
              </w:rPr>
              <w:t xml:space="preserve"> (including the use cases)</w:t>
            </w:r>
            <w:r w:rsidRPr="00CF6979">
              <w:rPr>
                <w:rFonts w:eastAsia="SimSun" w:hint="eastAsia"/>
                <w:sz w:val="18"/>
                <w:szCs w:val="18"/>
                <w:highlight w:val="yellow"/>
                <w:lang w:eastAsia="ja-JP"/>
              </w:rPr>
              <w:t xml:space="preserve"> &amp; KPIs [RAN1]</w:t>
            </w:r>
          </w:p>
          <w:p w14:paraId="24A7E285" w14:textId="77777777" w:rsidR="00CF6979" w:rsidRPr="00CF6979" w:rsidRDefault="00CF6979" w:rsidP="00CF697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eastAsia="ja-JP"/>
              </w:rPr>
              <w:t>Primarily target low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-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power WUS/WUR for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power-sensitive, small form-factor devices including IoT use cases (such as industrial sensors, controllers) and wearables</w:t>
            </w:r>
          </w:p>
          <w:p w14:paraId="57A9C1C9" w14:textId="77777777" w:rsidR="00CF6979" w:rsidRPr="00CF6979" w:rsidRDefault="00CF6979" w:rsidP="00CF6979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Other use cases are not precluded</w:t>
            </w:r>
          </w:p>
          <w:p w14:paraId="267C2213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 xml:space="preserve">Study and evaluate low-power wake-up receiver architectures [RAN1, RAN4] </w:t>
            </w:r>
          </w:p>
          <w:p w14:paraId="0333F585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 xml:space="preserve">Study and evaluate wake-up signal designs to support wake-up receivers [RAN1, RAN4] </w:t>
            </w:r>
          </w:p>
          <w:p w14:paraId="7B5E8EC8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>Study and evaluate L1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 procedures and higher layer</w:t>
            </w: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 xml:space="preserve"> protocol c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hanges needed to support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the 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wake-up </w:t>
            </w:r>
            <w:proofErr w:type="gramStart"/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signals 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[</w:t>
            </w:r>
            <w:proofErr w:type="gramEnd"/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RAN2, RAN1] </w:t>
            </w:r>
          </w:p>
          <w:p w14:paraId="759899F3" w14:textId="77777777" w:rsidR="00CF6979" w:rsidRPr="00CF6979" w:rsidRDefault="00CF6979" w:rsidP="00CF697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Study potential UE power saving gains compared to the existing Rel-15/16/17 UE power saving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mechanisms, the coverage availability, as well as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latency impact of low-power WUR/WUS. System impact, such as network power consumption, coexistence with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non-low-power-WUR 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>UEs, network coverage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/capacity/resource overhead should be included in the study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[RAN1]</w:t>
            </w:r>
          </w:p>
          <w:p w14:paraId="043ED6BD" w14:textId="569806B3" w:rsidR="00D3152B" w:rsidRPr="00CF6979" w:rsidRDefault="00CF6979" w:rsidP="00CF697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DengXian"/>
                <w:sz w:val="18"/>
                <w:szCs w:val="18"/>
              </w:rPr>
              <w:t xml:space="preserve">Note: The need for RAN2 evaluation will be triggered by RAN1 when necessary. </w:t>
            </w:r>
          </w:p>
        </w:tc>
      </w:tr>
    </w:tbl>
    <w:p w14:paraId="6CC88377" w14:textId="500B5CF0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EF93E73" w14:textId="7941316F" w:rsidR="000057B0" w:rsidRDefault="000057B0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focus on </w:t>
      </w:r>
      <w:r w:rsidR="00CF6979">
        <w:rPr>
          <w:lang w:val="en-US"/>
        </w:rPr>
        <w:t>use cases, evaluation methodology and KPIs related discussions</w:t>
      </w:r>
      <w:r w:rsidR="00707099">
        <w:rPr>
          <w:lang w:val="en-US"/>
        </w:rPr>
        <w:t xml:space="preserve"> for </w:t>
      </w:r>
      <w:r w:rsidR="00707099">
        <w:rPr>
          <w:sz w:val="21"/>
          <w:szCs w:val="21"/>
        </w:rPr>
        <w:t>low power (LP) wake-up signal (WUS) and wake-up receiver (WUR)</w:t>
      </w:r>
      <w:r w:rsidR="006C512B">
        <w:rPr>
          <w:lang w:val="en-US"/>
        </w:rPr>
        <w:t>.</w:t>
      </w:r>
    </w:p>
    <w:p w14:paraId="11D6F97C" w14:textId="2D12497A" w:rsidR="00657DF6" w:rsidRDefault="00CF6979" w:rsidP="00657DF6">
      <w:pPr>
        <w:pStyle w:val="Heading1"/>
      </w:pPr>
      <w:r>
        <w:t>Use cases</w:t>
      </w:r>
    </w:p>
    <w:p w14:paraId="3199A104" w14:textId="7E54F1A1" w:rsidR="006C7959" w:rsidRDefault="009E1DF9" w:rsidP="006C7959">
      <w:pPr>
        <w:rPr>
          <w:sz w:val="21"/>
          <w:szCs w:val="21"/>
        </w:rPr>
      </w:pPr>
      <w:r>
        <w:rPr>
          <w:sz w:val="21"/>
          <w:szCs w:val="21"/>
        </w:rPr>
        <w:t>According to SID, the study</w:t>
      </w:r>
      <w:r w:rsidR="0070709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should primarily target </w:t>
      </w:r>
      <w:r w:rsidRPr="009E1DF9">
        <w:rPr>
          <w:sz w:val="21"/>
          <w:szCs w:val="21"/>
        </w:rPr>
        <w:t>for power-sensitive, small form-factor devices including IoT use cases (such as industrial sensors, controllers) and wearables</w:t>
      </w:r>
      <w:r>
        <w:rPr>
          <w:sz w:val="21"/>
          <w:szCs w:val="21"/>
        </w:rPr>
        <w:t xml:space="preserve">, but other use cases are not precluded. </w:t>
      </w:r>
      <w:r w:rsidR="000F3161">
        <w:rPr>
          <w:sz w:val="21"/>
          <w:szCs w:val="21"/>
        </w:rPr>
        <w:t xml:space="preserve">It is obviously true that UE power saving is also very important and critical for other use cases such as smart phones and XR/smart glasses. </w:t>
      </w:r>
      <w:r w:rsidR="00DA65FC">
        <w:rPr>
          <w:sz w:val="21"/>
          <w:szCs w:val="21"/>
        </w:rPr>
        <w:t>Since this is a completely new topic, it is not clear yet how the targeted use cases would affect the study</w:t>
      </w:r>
      <w:r w:rsidR="000F3161">
        <w:rPr>
          <w:sz w:val="21"/>
          <w:szCs w:val="21"/>
        </w:rPr>
        <w:t>.</w:t>
      </w:r>
      <w:r w:rsidR="00DA65FC">
        <w:rPr>
          <w:sz w:val="21"/>
          <w:szCs w:val="21"/>
        </w:rPr>
        <w:t xml:space="preserve"> </w:t>
      </w:r>
      <w:r w:rsidR="000F3161">
        <w:rPr>
          <w:sz w:val="21"/>
          <w:szCs w:val="21"/>
        </w:rPr>
        <w:t>W</w:t>
      </w:r>
      <w:r w:rsidR="00DA65FC">
        <w:rPr>
          <w:sz w:val="21"/>
          <w:szCs w:val="21"/>
        </w:rPr>
        <w:t>e think it is better to be open-minded at the beginning</w:t>
      </w:r>
      <w:r w:rsidR="001E6620">
        <w:rPr>
          <w:sz w:val="21"/>
          <w:szCs w:val="21"/>
        </w:rPr>
        <w:t xml:space="preserve">. It </w:t>
      </w:r>
      <w:r w:rsidR="000F3161">
        <w:rPr>
          <w:sz w:val="21"/>
          <w:szCs w:val="21"/>
        </w:rPr>
        <w:t>should</w:t>
      </w:r>
      <w:r w:rsidR="001E6620">
        <w:rPr>
          <w:sz w:val="21"/>
          <w:szCs w:val="21"/>
        </w:rPr>
        <w:t xml:space="preserve"> become much clearer </w:t>
      </w:r>
      <w:r w:rsidR="00707099">
        <w:rPr>
          <w:sz w:val="21"/>
          <w:szCs w:val="21"/>
        </w:rPr>
        <w:t xml:space="preserve">whether </w:t>
      </w:r>
      <w:r w:rsidR="00CC439F">
        <w:rPr>
          <w:sz w:val="21"/>
          <w:szCs w:val="21"/>
        </w:rPr>
        <w:t>LP WUS can be generally applicable to all the use cases</w:t>
      </w:r>
      <w:r w:rsidR="000F3161">
        <w:rPr>
          <w:sz w:val="21"/>
          <w:szCs w:val="21"/>
        </w:rPr>
        <w:t xml:space="preserve">, </w:t>
      </w:r>
      <w:r w:rsidR="00F35893">
        <w:rPr>
          <w:sz w:val="21"/>
          <w:szCs w:val="21"/>
        </w:rPr>
        <w:t>and</w:t>
      </w:r>
      <w:r w:rsidR="000F3161">
        <w:rPr>
          <w:sz w:val="21"/>
          <w:szCs w:val="21"/>
        </w:rPr>
        <w:t xml:space="preserve"> how the design may be affected by different use cases,</w:t>
      </w:r>
      <w:r w:rsidR="00CC439F">
        <w:rPr>
          <w:sz w:val="21"/>
          <w:szCs w:val="21"/>
        </w:rPr>
        <w:t xml:space="preserve"> by the end of the study.</w:t>
      </w:r>
    </w:p>
    <w:p w14:paraId="5CDDF62C" w14:textId="46EC626B" w:rsidR="000F3161" w:rsidRDefault="000F3161" w:rsidP="00770F7E">
      <w:pPr>
        <w:spacing w:before="120" w:after="120"/>
        <w:rPr>
          <w:b/>
          <w:bCs/>
          <w:sz w:val="21"/>
          <w:szCs w:val="21"/>
        </w:rPr>
      </w:pPr>
      <w:r w:rsidRPr="00770F7E">
        <w:rPr>
          <w:b/>
          <w:bCs/>
          <w:sz w:val="21"/>
          <w:szCs w:val="21"/>
        </w:rPr>
        <w:t xml:space="preserve">Proposal 1: </w:t>
      </w:r>
      <w:r w:rsidR="00770F7E" w:rsidRPr="00770F7E">
        <w:rPr>
          <w:b/>
          <w:bCs/>
          <w:sz w:val="21"/>
          <w:szCs w:val="21"/>
        </w:rPr>
        <w:t>All the use cases can be considered for the study.</w:t>
      </w:r>
    </w:p>
    <w:p w14:paraId="0F1CAFB1" w14:textId="39BBE5B8" w:rsidR="00005F2F" w:rsidRDefault="00005F2F" w:rsidP="00005F2F">
      <w:pPr>
        <w:rPr>
          <w:sz w:val="21"/>
          <w:szCs w:val="21"/>
        </w:rPr>
      </w:pPr>
      <w:r>
        <w:rPr>
          <w:sz w:val="21"/>
          <w:szCs w:val="21"/>
        </w:rPr>
        <w:t>During the SI</w:t>
      </w:r>
      <w:r w:rsidR="00D064D6">
        <w:rPr>
          <w:sz w:val="21"/>
          <w:szCs w:val="21"/>
        </w:rPr>
        <w:t xml:space="preserve"> scope</w:t>
      </w:r>
      <w:r>
        <w:rPr>
          <w:sz w:val="21"/>
          <w:szCs w:val="21"/>
        </w:rPr>
        <w:t xml:space="preserve"> </w:t>
      </w:r>
      <w:r w:rsidR="00D064D6">
        <w:rPr>
          <w:sz w:val="21"/>
          <w:szCs w:val="21"/>
        </w:rPr>
        <w:t xml:space="preserve">discussion, there was discussion on whether to consider both RRC idle/inactive and RRC connected </w:t>
      </w:r>
      <w:r w:rsidR="0056673B">
        <w:rPr>
          <w:sz w:val="21"/>
          <w:szCs w:val="21"/>
        </w:rPr>
        <w:t>modes</w:t>
      </w:r>
      <w:r w:rsidR="00D064D6">
        <w:rPr>
          <w:sz w:val="21"/>
          <w:szCs w:val="21"/>
        </w:rPr>
        <w:t>.</w:t>
      </w:r>
      <w:r w:rsidR="000F026E">
        <w:rPr>
          <w:sz w:val="21"/>
          <w:szCs w:val="21"/>
        </w:rPr>
        <w:t xml:space="preserve"> The considerations for RRC idle/inactive mode and RRC connected mode </w:t>
      </w:r>
      <w:r w:rsidR="00011519">
        <w:rPr>
          <w:sz w:val="21"/>
          <w:szCs w:val="21"/>
        </w:rPr>
        <w:t>can</w:t>
      </w:r>
      <w:r w:rsidR="007921D4">
        <w:rPr>
          <w:sz w:val="21"/>
          <w:szCs w:val="21"/>
        </w:rPr>
        <w:t xml:space="preserve"> be</w:t>
      </w:r>
      <w:r w:rsidR="000F026E">
        <w:rPr>
          <w:sz w:val="21"/>
          <w:szCs w:val="21"/>
        </w:rPr>
        <w:t xml:space="preserve"> quite different, </w:t>
      </w:r>
      <w:r w:rsidR="00011519">
        <w:rPr>
          <w:sz w:val="21"/>
          <w:szCs w:val="21"/>
        </w:rPr>
        <w:t xml:space="preserve">in terms of performance requirements </w:t>
      </w:r>
      <w:r w:rsidR="00494026">
        <w:rPr>
          <w:sz w:val="21"/>
          <w:szCs w:val="21"/>
        </w:rPr>
        <w:t>such as</w:t>
      </w:r>
      <w:r w:rsidR="00011519">
        <w:rPr>
          <w:sz w:val="21"/>
          <w:szCs w:val="21"/>
        </w:rPr>
        <w:t xml:space="preserve"> latency and coverage, </w:t>
      </w:r>
      <w:r w:rsidR="007921D4">
        <w:rPr>
          <w:sz w:val="21"/>
          <w:szCs w:val="21"/>
        </w:rPr>
        <w:t>the procedures, and the corresponding evaluations.</w:t>
      </w:r>
      <w:r w:rsidR="00494026">
        <w:rPr>
          <w:sz w:val="21"/>
          <w:szCs w:val="21"/>
        </w:rPr>
        <w:t xml:space="preserve"> The RRC idle/inactive mode may have more relaxed requirements for latency and coverage, and </w:t>
      </w:r>
      <w:r w:rsidR="00D91630">
        <w:rPr>
          <w:sz w:val="21"/>
          <w:szCs w:val="21"/>
        </w:rPr>
        <w:t>it is more important for IoT use cases and wearables. In this sense, we think RRC idle/inactive mode can be prioritized for the study. If time permits, the connected mode can be considered later.</w:t>
      </w:r>
    </w:p>
    <w:p w14:paraId="758875D0" w14:textId="78688CBF" w:rsidR="00005F2F" w:rsidRPr="00770F7E" w:rsidRDefault="00005F2F" w:rsidP="00770F7E">
      <w:pPr>
        <w:spacing w:before="120" w:after="120"/>
        <w:rPr>
          <w:b/>
          <w:bCs/>
          <w:sz w:val="21"/>
          <w:szCs w:val="21"/>
        </w:rPr>
      </w:pPr>
      <w:r w:rsidRPr="00770F7E">
        <w:rPr>
          <w:b/>
          <w:bCs/>
          <w:sz w:val="21"/>
          <w:szCs w:val="21"/>
        </w:rPr>
        <w:t xml:space="preserve">Proposal </w:t>
      </w:r>
      <w:r w:rsidR="0056673B">
        <w:rPr>
          <w:b/>
          <w:bCs/>
          <w:sz w:val="21"/>
          <w:szCs w:val="21"/>
        </w:rPr>
        <w:t>2</w:t>
      </w:r>
      <w:r w:rsidRPr="00770F7E">
        <w:rPr>
          <w:b/>
          <w:bCs/>
          <w:sz w:val="21"/>
          <w:szCs w:val="21"/>
        </w:rPr>
        <w:t xml:space="preserve">: </w:t>
      </w:r>
      <w:r w:rsidR="0056673B">
        <w:rPr>
          <w:b/>
          <w:bCs/>
          <w:sz w:val="21"/>
          <w:szCs w:val="21"/>
        </w:rPr>
        <w:t>RRC idle/inactive mode can be prioritized for</w:t>
      </w:r>
      <w:r w:rsidRPr="00770F7E">
        <w:rPr>
          <w:b/>
          <w:bCs/>
          <w:sz w:val="21"/>
          <w:szCs w:val="21"/>
        </w:rPr>
        <w:t xml:space="preserve"> the study.</w:t>
      </w:r>
    </w:p>
    <w:p w14:paraId="5EAAB6FD" w14:textId="77777777" w:rsidR="008A2AA6" w:rsidRDefault="008A2AA6" w:rsidP="008A2AA6">
      <w:pPr>
        <w:pStyle w:val="Heading1"/>
      </w:pPr>
      <w:r>
        <w:t>KPIs</w:t>
      </w:r>
    </w:p>
    <w:p w14:paraId="4B2E1042" w14:textId="73EE8934" w:rsidR="00D8492C" w:rsidRDefault="00D8492C" w:rsidP="00D8492C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performance evaluation, the following aspects should be considered:</w:t>
      </w:r>
    </w:p>
    <w:p w14:paraId="563B020B" w14:textId="0C6CD39F" w:rsidR="008A2AA6" w:rsidRDefault="008A2AA6" w:rsidP="00D8492C">
      <w:pPr>
        <w:pStyle w:val="ListParagraph"/>
        <w:numPr>
          <w:ilvl w:val="0"/>
          <w:numId w:val="43"/>
        </w:numPr>
        <w:spacing w:after="120"/>
        <w:ind w:leftChars="0"/>
        <w:rPr>
          <w:szCs w:val="20"/>
        </w:rPr>
      </w:pPr>
      <w:r w:rsidRPr="00D8492C">
        <w:rPr>
          <w:szCs w:val="20"/>
        </w:rPr>
        <w:t xml:space="preserve">WUS </w:t>
      </w:r>
      <w:r w:rsidR="00D8492C">
        <w:rPr>
          <w:szCs w:val="20"/>
        </w:rPr>
        <w:t xml:space="preserve">detection </w:t>
      </w:r>
      <w:r w:rsidRPr="00D8492C">
        <w:rPr>
          <w:szCs w:val="20"/>
        </w:rPr>
        <w:t>performance</w:t>
      </w:r>
      <w:r w:rsidR="00CC1D69">
        <w:rPr>
          <w:szCs w:val="20"/>
        </w:rPr>
        <w:t>, including</w:t>
      </w:r>
      <w:r w:rsidRPr="00D8492C">
        <w:rPr>
          <w:szCs w:val="20"/>
        </w:rPr>
        <w:t xml:space="preserve"> missed detection </w:t>
      </w:r>
      <w:r w:rsidR="00CC1D69">
        <w:rPr>
          <w:szCs w:val="20"/>
        </w:rPr>
        <w:t xml:space="preserve">rate </w:t>
      </w:r>
      <w:r w:rsidRPr="00D8492C">
        <w:rPr>
          <w:szCs w:val="20"/>
        </w:rPr>
        <w:t>and false alarm rate</w:t>
      </w:r>
    </w:p>
    <w:p w14:paraId="45FF398D" w14:textId="51F7298C" w:rsidR="00CC1D69" w:rsidRDefault="00CC1D69" w:rsidP="00CC1D69">
      <w:pPr>
        <w:pStyle w:val="ListParagraph"/>
        <w:numPr>
          <w:ilvl w:val="1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 xml:space="preserve">WUR architecture and synchronization error should be </w:t>
      </w:r>
      <w:proofErr w:type="gramStart"/>
      <w:r>
        <w:rPr>
          <w:szCs w:val="20"/>
        </w:rPr>
        <w:t>taken into account</w:t>
      </w:r>
      <w:proofErr w:type="gramEnd"/>
      <w:r>
        <w:rPr>
          <w:szCs w:val="20"/>
        </w:rPr>
        <w:t>.</w:t>
      </w:r>
    </w:p>
    <w:p w14:paraId="6FFD4B24" w14:textId="77777777" w:rsidR="00C970B6" w:rsidRDefault="00C970B6" w:rsidP="00C970B6">
      <w:pPr>
        <w:pStyle w:val="ListParagraph"/>
        <w:numPr>
          <w:ilvl w:val="0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>Coverage</w:t>
      </w:r>
    </w:p>
    <w:p w14:paraId="7A421218" w14:textId="77777777" w:rsidR="00C970B6" w:rsidRDefault="00C970B6" w:rsidP="00C970B6">
      <w:pPr>
        <w:pStyle w:val="ListParagraph"/>
        <w:numPr>
          <w:ilvl w:val="1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>This is directly related to the WUS detection performance above.</w:t>
      </w:r>
    </w:p>
    <w:p w14:paraId="63389ECF" w14:textId="77777777" w:rsidR="00C970B6" w:rsidRDefault="00C970B6" w:rsidP="00C970B6">
      <w:pPr>
        <w:pStyle w:val="ListParagraph"/>
        <w:numPr>
          <w:ilvl w:val="1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>Coverage of LP WUS can be evaluated and compared in two ways:</w:t>
      </w:r>
    </w:p>
    <w:p w14:paraId="0E31596C" w14:textId="77777777" w:rsidR="00C970B6" w:rsidRPr="00970CB8" w:rsidRDefault="00C970B6" w:rsidP="00C970B6">
      <w:pPr>
        <w:pStyle w:val="ListParagraph"/>
        <w:numPr>
          <w:ilvl w:val="2"/>
          <w:numId w:val="43"/>
        </w:numPr>
        <w:spacing w:after="120"/>
        <w:ind w:leftChars="0"/>
        <w:rPr>
          <w:szCs w:val="20"/>
        </w:rPr>
      </w:pPr>
      <w:r w:rsidRPr="00970CB8">
        <w:rPr>
          <w:szCs w:val="20"/>
        </w:rPr>
        <w:t>Compare the link budget of LP WUS vs PDCCH</w:t>
      </w:r>
    </w:p>
    <w:p w14:paraId="16403F22" w14:textId="77777777" w:rsidR="00C970B6" w:rsidRPr="00970CB8" w:rsidRDefault="00C970B6" w:rsidP="00C970B6">
      <w:pPr>
        <w:pStyle w:val="ListParagraph"/>
        <w:numPr>
          <w:ilvl w:val="3"/>
          <w:numId w:val="43"/>
        </w:numPr>
        <w:spacing w:after="120"/>
        <w:ind w:leftChars="0"/>
        <w:rPr>
          <w:szCs w:val="20"/>
        </w:rPr>
      </w:pPr>
      <w:r w:rsidRPr="00970CB8">
        <w:rPr>
          <w:szCs w:val="20"/>
        </w:rPr>
        <w:t>If they are comparable or better, there is no coverage issue.</w:t>
      </w:r>
    </w:p>
    <w:p w14:paraId="39C2A5FD" w14:textId="77777777" w:rsidR="00C970B6" w:rsidRPr="00970CB8" w:rsidRDefault="00C970B6" w:rsidP="00C970B6">
      <w:pPr>
        <w:pStyle w:val="ListParagraph"/>
        <w:numPr>
          <w:ilvl w:val="3"/>
          <w:numId w:val="43"/>
        </w:numPr>
        <w:spacing w:after="120"/>
        <w:ind w:leftChars="0"/>
        <w:rPr>
          <w:szCs w:val="20"/>
        </w:rPr>
      </w:pPr>
      <w:r w:rsidRPr="00970CB8">
        <w:rPr>
          <w:szCs w:val="20"/>
        </w:rPr>
        <w:t>This comparison is relatively easy, and does not depend on factors such as deployment scenario etc.</w:t>
      </w:r>
    </w:p>
    <w:p w14:paraId="7B669BF2" w14:textId="77777777" w:rsidR="00C970B6" w:rsidRPr="00970CB8" w:rsidRDefault="00C970B6" w:rsidP="00C970B6">
      <w:pPr>
        <w:pStyle w:val="ListParagraph"/>
        <w:numPr>
          <w:ilvl w:val="2"/>
          <w:numId w:val="43"/>
        </w:numPr>
        <w:spacing w:after="120"/>
        <w:ind w:leftChars="0"/>
        <w:rPr>
          <w:szCs w:val="20"/>
        </w:rPr>
      </w:pPr>
      <w:r w:rsidRPr="00970CB8">
        <w:rPr>
          <w:szCs w:val="20"/>
        </w:rPr>
        <w:lastRenderedPageBreak/>
        <w:t>Compare the link budget of LP WUS vs the weakest channel in the system</w:t>
      </w:r>
    </w:p>
    <w:p w14:paraId="2A79863B" w14:textId="77777777" w:rsidR="00C970B6" w:rsidRPr="00970CB8" w:rsidRDefault="00C970B6" w:rsidP="00C970B6">
      <w:pPr>
        <w:pStyle w:val="ListParagraph"/>
        <w:numPr>
          <w:ilvl w:val="3"/>
          <w:numId w:val="43"/>
        </w:numPr>
        <w:spacing w:after="120"/>
        <w:ind w:leftChars="0"/>
        <w:rPr>
          <w:szCs w:val="20"/>
        </w:rPr>
      </w:pPr>
      <w:r w:rsidRPr="00970CB8">
        <w:rPr>
          <w:szCs w:val="20"/>
        </w:rPr>
        <w:t xml:space="preserve">The weakest channel is typically </w:t>
      </w:r>
      <w:r>
        <w:rPr>
          <w:szCs w:val="20"/>
        </w:rPr>
        <w:t xml:space="preserve">UL channel such as </w:t>
      </w:r>
      <w:r w:rsidRPr="00970CB8">
        <w:rPr>
          <w:szCs w:val="20"/>
        </w:rPr>
        <w:t>PUSCH. This can be affected by factors such as deployment scenarios, the target data rate of PUSCH, etc.</w:t>
      </w:r>
    </w:p>
    <w:p w14:paraId="131F4DE4" w14:textId="77777777" w:rsidR="00C970B6" w:rsidRDefault="00C970B6" w:rsidP="00C970B6">
      <w:pPr>
        <w:pStyle w:val="ListParagraph"/>
        <w:numPr>
          <w:ilvl w:val="3"/>
          <w:numId w:val="43"/>
        </w:numPr>
        <w:spacing w:after="120"/>
        <w:ind w:leftChars="0"/>
        <w:rPr>
          <w:szCs w:val="20"/>
        </w:rPr>
      </w:pPr>
      <w:r w:rsidRPr="00970CB8">
        <w:rPr>
          <w:szCs w:val="20"/>
        </w:rPr>
        <w:t>The link budget analysis of different channels may need to be adjusted based on the use cases.</w:t>
      </w:r>
    </w:p>
    <w:p w14:paraId="32FBF01B" w14:textId="7FC4B0E4" w:rsidR="00C970B6" w:rsidRDefault="00C970B6" w:rsidP="00C970B6">
      <w:pPr>
        <w:pStyle w:val="ListParagraph"/>
        <w:numPr>
          <w:ilvl w:val="3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>Such analysis is more complicated</w:t>
      </w:r>
      <w:r w:rsidR="006501FE">
        <w:rPr>
          <w:szCs w:val="20"/>
        </w:rPr>
        <w:t>,</w:t>
      </w:r>
      <w:r>
        <w:rPr>
          <w:szCs w:val="20"/>
        </w:rPr>
        <w:t xml:space="preserve"> but it reflect</w:t>
      </w:r>
      <w:r w:rsidR="006501FE">
        <w:rPr>
          <w:szCs w:val="20"/>
        </w:rPr>
        <w:t>s</w:t>
      </w:r>
      <w:r>
        <w:rPr>
          <w:szCs w:val="20"/>
        </w:rPr>
        <w:t xml:space="preserve"> better whether LP WUS will cause a real coverage issue or not.</w:t>
      </w:r>
    </w:p>
    <w:p w14:paraId="06371234" w14:textId="5CEE22CF" w:rsidR="00C970B6" w:rsidRDefault="00C970B6" w:rsidP="00C970B6">
      <w:pPr>
        <w:pStyle w:val="ListParagraph"/>
        <w:numPr>
          <w:ilvl w:val="1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 xml:space="preserve">The same coverage for WUS and PDCCH would be ideal, and it can simplify the design a lot. However, depending on the power consumption and performance target, it may or may not be feasible to achieve such target. </w:t>
      </w:r>
      <w:r w:rsidR="006501FE">
        <w:rPr>
          <w:szCs w:val="20"/>
        </w:rPr>
        <w:t>In this case, t</w:t>
      </w:r>
      <w:r w:rsidR="00590F17">
        <w:rPr>
          <w:szCs w:val="20"/>
        </w:rPr>
        <w:t>he 2</w:t>
      </w:r>
      <w:r w:rsidR="00590F17" w:rsidRPr="00590F17">
        <w:rPr>
          <w:szCs w:val="20"/>
          <w:vertAlign w:val="superscript"/>
        </w:rPr>
        <w:t>nd</w:t>
      </w:r>
      <w:r w:rsidR="00590F17">
        <w:rPr>
          <w:szCs w:val="20"/>
        </w:rPr>
        <w:t xml:space="preserve"> approach </w:t>
      </w:r>
      <w:r w:rsidR="006501FE">
        <w:rPr>
          <w:szCs w:val="20"/>
        </w:rPr>
        <w:t>can be taken</w:t>
      </w:r>
      <w:r w:rsidR="00590F17">
        <w:rPr>
          <w:szCs w:val="20"/>
        </w:rPr>
        <w:t>.</w:t>
      </w:r>
    </w:p>
    <w:p w14:paraId="1201CAB6" w14:textId="00C7B41F" w:rsidR="00CC1D69" w:rsidRDefault="00CC1D69" w:rsidP="00CC1D69">
      <w:pPr>
        <w:pStyle w:val="ListParagraph"/>
        <w:numPr>
          <w:ilvl w:val="0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>UE power saving</w:t>
      </w:r>
      <w:r w:rsidR="00C970B6">
        <w:rPr>
          <w:szCs w:val="20"/>
        </w:rPr>
        <w:t xml:space="preserve"> gain</w:t>
      </w:r>
    </w:p>
    <w:p w14:paraId="338E040C" w14:textId="2A2B1125" w:rsidR="00CC1D69" w:rsidRDefault="00CC1D69" w:rsidP="00CC1D69">
      <w:pPr>
        <w:pStyle w:val="ListParagraph"/>
        <w:numPr>
          <w:ilvl w:val="1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>The baseline should be the case with R16/R17 UE power saving features, including PEI and RRM measurement relaxation.</w:t>
      </w:r>
    </w:p>
    <w:p w14:paraId="513D8DB6" w14:textId="3E15C20A" w:rsidR="00CC1D69" w:rsidRDefault="00CC1D69" w:rsidP="00CC1D69">
      <w:pPr>
        <w:pStyle w:val="ListParagraph"/>
        <w:numPr>
          <w:ilvl w:val="0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>Latency</w:t>
      </w:r>
    </w:p>
    <w:p w14:paraId="63C1C8D5" w14:textId="7ECA059A" w:rsidR="00CC1D69" w:rsidRDefault="00970CB8" w:rsidP="00CC1D69">
      <w:pPr>
        <w:pStyle w:val="ListParagraph"/>
        <w:numPr>
          <w:ilvl w:val="1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>For idle/inactive UEs, paging latency should be considered.</w:t>
      </w:r>
    </w:p>
    <w:p w14:paraId="218369DD" w14:textId="278BBFF8" w:rsidR="00326275" w:rsidRDefault="00326275" w:rsidP="00326275">
      <w:pPr>
        <w:pStyle w:val="ListParagraph"/>
        <w:numPr>
          <w:ilvl w:val="0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>Overhead</w:t>
      </w:r>
    </w:p>
    <w:p w14:paraId="37505A0C" w14:textId="78A358A4" w:rsidR="00326275" w:rsidRDefault="00326275" w:rsidP="00326275">
      <w:pPr>
        <w:pStyle w:val="ListParagraph"/>
        <w:numPr>
          <w:ilvl w:val="1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 xml:space="preserve">The resource overhead of WUS should be </w:t>
      </w:r>
      <w:proofErr w:type="spellStart"/>
      <w:r>
        <w:rPr>
          <w:szCs w:val="20"/>
        </w:rPr>
        <w:t>analyzed</w:t>
      </w:r>
      <w:proofErr w:type="spellEnd"/>
      <w:r>
        <w:rPr>
          <w:szCs w:val="20"/>
        </w:rPr>
        <w:t>.</w:t>
      </w:r>
    </w:p>
    <w:p w14:paraId="2D8C8843" w14:textId="4053569F" w:rsidR="00993DB5" w:rsidRDefault="00993DB5" w:rsidP="00326275">
      <w:pPr>
        <w:pStyle w:val="ListParagraph"/>
        <w:numPr>
          <w:ilvl w:val="1"/>
          <w:numId w:val="43"/>
        </w:numPr>
        <w:spacing w:after="120"/>
        <w:ind w:leftChars="0"/>
        <w:rPr>
          <w:szCs w:val="20"/>
        </w:rPr>
      </w:pPr>
      <w:r>
        <w:rPr>
          <w:szCs w:val="20"/>
        </w:rPr>
        <w:t>This depends on the WUS design, the multiplexing capability among WUSs, and the multiplexing capability between WUSs and legacy NR signals.</w:t>
      </w:r>
    </w:p>
    <w:p w14:paraId="582EE90D" w14:textId="4B4603EE" w:rsidR="00993DB5" w:rsidRPr="00C970B6" w:rsidRDefault="00993DB5" w:rsidP="00993DB5">
      <w:pPr>
        <w:spacing w:after="120"/>
        <w:rPr>
          <w:b/>
          <w:bCs/>
          <w:sz w:val="20"/>
          <w:szCs w:val="15"/>
        </w:rPr>
      </w:pPr>
      <w:r w:rsidRPr="00C970B6">
        <w:rPr>
          <w:b/>
          <w:bCs/>
          <w:sz w:val="20"/>
          <w:szCs w:val="15"/>
        </w:rPr>
        <w:t xml:space="preserve">Proposal 3: </w:t>
      </w:r>
      <w:r w:rsidR="00C970B6" w:rsidRPr="00C970B6">
        <w:rPr>
          <w:b/>
          <w:bCs/>
          <w:sz w:val="20"/>
          <w:szCs w:val="15"/>
        </w:rPr>
        <w:t>F</w:t>
      </w:r>
      <w:r w:rsidRPr="00C970B6">
        <w:rPr>
          <w:b/>
          <w:bCs/>
          <w:sz w:val="20"/>
          <w:szCs w:val="15"/>
        </w:rPr>
        <w:t xml:space="preserve">or </w:t>
      </w:r>
      <w:r w:rsidR="00C970B6" w:rsidRPr="00C970B6">
        <w:rPr>
          <w:b/>
          <w:bCs/>
          <w:sz w:val="20"/>
          <w:szCs w:val="15"/>
        </w:rPr>
        <w:t>performance evaluation of LP WUS/WUR for idle/inactive UEs, the following KPIs should be considered:</w:t>
      </w:r>
    </w:p>
    <w:p w14:paraId="58118D36" w14:textId="53BD2864" w:rsidR="00C970B6" w:rsidRPr="00C970B6" w:rsidRDefault="00C970B6" w:rsidP="00C970B6">
      <w:pPr>
        <w:pStyle w:val="ListParagraph"/>
        <w:numPr>
          <w:ilvl w:val="0"/>
          <w:numId w:val="44"/>
        </w:numPr>
        <w:spacing w:after="120"/>
        <w:ind w:leftChars="0"/>
        <w:rPr>
          <w:b/>
          <w:bCs/>
          <w:szCs w:val="15"/>
        </w:rPr>
      </w:pPr>
      <w:r w:rsidRPr="00C970B6">
        <w:rPr>
          <w:b/>
          <w:bCs/>
          <w:szCs w:val="20"/>
        </w:rPr>
        <w:t>WUS detection performance, including missed detection rate and false alarm rate</w:t>
      </w:r>
    </w:p>
    <w:p w14:paraId="1AC35FF8" w14:textId="61C1DA73" w:rsidR="00C970B6" w:rsidRPr="00C970B6" w:rsidRDefault="00C970B6" w:rsidP="00C970B6">
      <w:pPr>
        <w:pStyle w:val="ListParagraph"/>
        <w:numPr>
          <w:ilvl w:val="0"/>
          <w:numId w:val="44"/>
        </w:numPr>
        <w:spacing w:after="120"/>
        <w:ind w:leftChars="0"/>
        <w:rPr>
          <w:b/>
          <w:bCs/>
          <w:szCs w:val="15"/>
        </w:rPr>
      </w:pPr>
      <w:r w:rsidRPr="00C970B6">
        <w:rPr>
          <w:b/>
          <w:bCs/>
          <w:szCs w:val="20"/>
        </w:rPr>
        <w:t>Coverage</w:t>
      </w:r>
    </w:p>
    <w:p w14:paraId="64E65686" w14:textId="0855B626" w:rsidR="00C970B6" w:rsidRPr="00C970B6" w:rsidRDefault="00C970B6" w:rsidP="00C970B6">
      <w:pPr>
        <w:pStyle w:val="ListParagraph"/>
        <w:numPr>
          <w:ilvl w:val="0"/>
          <w:numId w:val="44"/>
        </w:numPr>
        <w:spacing w:after="120"/>
        <w:ind w:leftChars="0"/>
        <w:rPr>
          <w:b/>
          <w:bCs/>
          <w:szCs w:val="15"/>
        </w:rPr>
      </w:pPr>
      <w:r w:rsidRPr="00C970B6">
        <w:rPr>
          <w:b/>
          <w:bCs/>
          <w:szCs w:val="20"/>
        </w:rPr>
        <w:t>UE power saving gain</w:t>
      </w:r>
    </w:p>
    <w:p w14:paraId="5B397BB6" w14:textId="5315353E" w:rsidR="00C970B6" w:rsidRPr="00C970B6" w:rsidRDefault="00C970B6" w:rsidP="00C970B6">
      <w:pPr>
        <w:pStyle w:val="ListParagraph"/>
        <w:numPr>
          <w:ilvl w:val="0"/>
          <w:numId w:val="44"/>
        </w:numPr>
        <w:spacing w:after="120"/>
        <w:ind w:leftChars="0"/>
        <w:rPr>
          <w:b/>
          <w:bCs/>
          <w:szCs w:val="15"/>
        </w:rPr>
      </w:pPr>
      <w:r w:rsidRPr="00C970B6">
        <w:rPr>
          <w:b/>
          <w:bCs/>
          <w:szCs w:val="20"/>
        </w:rPr>
        <w:t>Paging latency</w:t>
      </w:r>
    </w:p>
    <w:p w14:paraId="7805747B" w14:textId="35CEB80B" w:rsidR="008A2AA6" w:rsidRPr="00C970B6" w:rsidRDefault="00C970B6" w:rsidP="008A2AA6">
      <w:pPr>
        <w:pStyle w:val="ListParagraph"/>
        <w:numPr>
          <w:ilvl w:val="0"/>
          <w:numId w:val="44"/>
        </w:numPr>
        <w:spacing w:after="120"/>
        <w:ind w:leftChars="0"/>
        <w:rPr>
          <w:b/>
          <w:bCs/>
          <w:szCs w:val="15"/>
        </w:rPr>
      </w:pPr>
      <w:r w:rsidRPr="00C970B6">
        <w:rPr>
          <w:b/>
          <w:bCs/>
          <w:szCs w:val="20"/>
        </w:rPr>
        <w:t>WUS overhead</w:t>
      </w:r>
    </w:p>
    <w:p w14:paraId="342A3E1B" w14:textId="57B16F64" w:rsidR="006C7959" w:rsidRDefault="00511CE3" w:rsidP="006C7959">
      <w:pPr>
        <w:pStyle w:val="Heading1"/>
      </w:pPr>
      <w:r>
        <w:t>Evaluation methodology</w:t>
      </w:r>
    </w:p>
    <w:p w14:paraId="7D7C7C10" w14:textId="57BD0F53" w:rsidR="008C709A" w:rsidRDefault="001A453B" w:rsidP="008C709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basic idea of LP WUS is that the main radio can go into </w:t>
      </w:r>
      <w:r w:rsidR="002E1110">
        <w:rPr>
          <w:sz w:val="20"/>
          <w:szCs w:val="20"/>
        </w:rPr>
        <w:t xml:space="preserve">a very deep sleep state when LP WUR is on, with much lower power consumption compared to the current deep sleep state. </w:t>
      </w:r>
      <w:r w:rsidR="008C709A">
        <w:rPr>
          <w:sz w:val="20"/>
          <w:szCs w:val="20"/>
        </w:rPr>
        <w:t xml:space="preserve">For convenience, we will call this state as “ultra-deep sleep state”. </w:t>
      </w:r>
      <w:r w:rsidR="002E1110">
        <w:rPr>
          <w:sz w:val="20"/>
          <w:szCs w:val="20"/>
        </w:rPr>
        <w:t xml:space="preserve">When a WUS is detected by the WUR, the UE can </w:t>
      </w:r>
      <w:r w:rsidR="008C709A">
        <w:rPr>
          <w:sz w:val="20"/>
          <w:szCs w:val="20"/>
        </w:rPr>
        <w:t>wake up the main radio for regular operation.</w:t>
      </w:r>
      <w:r w:rsidR="0062299B">
        <w:rPr>
          <w:sz w:val="20"/>
          <w:szCs w:val="20"/>
        </w:rPr>
        <w:t xml:space="preserve"> It is important to note that even though we use the term</w:t>
      </w:r>
      <w:r w:rsidR="00B16AD5">
        <w:rPr>
          <w:sz w:val="20"/>
          <w:szCs w:val="20"/>
        </w:rPr>
        <w:t>s</w:t>
      </w:r>
      <w:r w:rsidR="0062299B">
        <w:rPr>
          <w:sz w:val="20"/>
          <w:szCs w:val="20"/>
        </w:rPr>
        <w:t xml:space="preserve"> main radio and WUR, they are logical en</w:t>
      </w:r>
      <w:r w:rsidR="00B16AD5">
        <w:rPr>
          <w:sz w:val="20"/>
          <w:szCs w:val="20"/>
        </w:rPr>
        <w:t xml:space="preserve">tities only, and </w:t>
      </w:r>
      <w:r w:rsidR="0062299B">
        <w:rPr>
          <w:sz w:val="20"/>
          <w:szCs w:val="20"/>
        </w:rPr>
        <w:t xml:space="preserve">it does not necessarily mean that they are </w:t>
      </w:r>
      <w:proofErr w:type="gramStart"/>
      <w:r w:rsidR="0062299B">
        <w:rPr>
          <w:sz w:val="20"/>
          <w:szCs w:val="20"/>
        </w:rPr>
        <w:t>completely separate</w:t>
      </w:r>
      <w:proofErr w:type="gramEnd"/>
      <w:r w:rsidR="0062299B">
        <w:rPr>
          <w:sz w:val="20"/>
          <w:szCs w:val="20"/>
        </w:rPr>
        <w:t xml:space="preserve"> physical entities. It is up to </w:t>
      </w:r>
      <w:r w:rsidR="00B16AD5">
        <w:rPr>
          <w:sz w:val="20"/>
          <w:szCs w:val="20"/>
        </w:rPr>
        <w:t xml:space="preserve">the WUS/WUR design and </w:t>
      </w:r>
      <w:r w:rsidR="0062299B">
        <w:rPr>
          <w:sz w:val="20"/>
          <w:szCs w:val="20"/>
        </w:rPr>
        <w:t xml:space="preserve">implementation </w:t>
      </w:r>
      <w:r w:rsidR="00B16AD5">
        <w:rPr>
          <w:sz w:val="20"/>
          <w:szCs w:val="20"/>
        </w:rPr>
        <w:t>whether they may share certain components.</w:t>
      </w:r>
    </w:p>
    <w:p w14:paraId="0BEAD797" w14:textId="534C651A" w:rsidR="001A453B" w:rsidRDefault="008117D5" w:rsidP="008C709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RRC idle/inactive mode, the evaluation methodology </w:t>
      </w:r>
      <w:r w:rsidR="00C33EB6">
        <w:rPr>
          <w:sz w:val="20"/>
          <w:szCs w:val="20"/>
        </w:rPr>
        <w:t xml:space="preserve">and power model </w:t>
      </w:r>
      <w:r w:rsidR="001A453B">
        <w:rPr>
          <w:sz w:val="20"/>
          <w:szCs w:val="20"/>
        </w:rPr>
        <w:t xml:space="preserve">(for main radio) </w:t>
      </w:r>
      <w:r>
        <w:rPr>
          <w:sz w:val="20"/>
          <w:szCs w:val="20"/>
        </w:rPr>
        <w:t xml:space="preserve">used for </w:t>
      </w:r>
      <w:r w:rsidR="00F22D63">
        <w:rPr>
          <w:sz w:val="20"/>
          <w:szCs w:val="20"/>
        </w:rPr>
        <w:t xml:space="preserve">Rel-16/Rel-17 </w:t>
      </w:r>
      <w:r>
        <w:rPr>
          <w:sz w:val="20"/>
          <w:szCs w:val="20"/>
        </w:rPr>
        <w:t xml:space="preserve">UE power saving </w:t>
      </w:r>
      <w:r w:rsidR="00A270C8">
        <w:rPr>
          <w:sz w:val="20"/>
          <w:szCs w:val="20"/>
        </w:rPr>
        <w:t xml:space="preserve">in TR 38.840 </w:t>
      </w:r>
      <w:r w:rsidR="00F22D63">
        <w:rPr>
          <w:sz w:val="20"/>
          <w:szCs w:val="20"/>
        </w:rPr>
        <w:t>should be used as the baseline.</w:t>
      </w:r>
      <w:r w:rsidR="001A453B">
        <w:rPr>
          <w:sz w:val="20"/>
          <w:szCs w:val="20"/>
        </w:rPr>
        <w:t xml:space="preserve"> RRM measurement should also be </w:t>
      </w:r>
      <w:r w:rsidR="007A5944">
        <w:rPr>
          <w:sz w:val="20"/>
          <w:szCs w:val="20"/>
        </w:rPr>
        <w:t>included as part of power consumption evaluation</w:t>
      </w:r>
      <w:r w:rsidR="001A453B">
        <w:rPr>
          <w:sz w:val="20"/>
          <w:szCs w:val="20"/>
        </w:rPr>
        <w:t>.</w:t>
      </w:r>
    </w:p>
    <w:p w14:paraId="01A5B426" w14:textId="358F4807" w:rsidR="008C709A" w:rsidRDefault="008C709A" w:rsidP="008C709A">
      <w:pPr>
        <w:spacing w:after="120"/>
        <w:rPr>
          <w:sz w:val="20"/>
          <w:szCs w:val="20"/>
        </w:rPr>
      </w:pPr>
      <w:r>
        <w:rPr>
          <w:sz w:val="20"/>
          <w:szCs w:val="20"/>
        </w:rPr>
        <w:t>From power model perspective, a few additional parameters need to be defined:</w:t>
      </w:r>
    </w:p>
    <w:p w14:paraId="14D7C5A9" w14:textId="724F96A1" w:rsidR="0076636F" w:rsidRDefault="0076636F" w:rsidP="008C709A">
      <w:pPr>
        <w:pStyle w:val="ListParagraph"/>
        <w:numPr>
          <w:ilvl w:val="0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t>Main radio</w:t>
      </w:r>
    </w:p>
    <w:p w14:paraId="54CAFFEB" w14:textId="72529F4A" w:rsidR="008C709A" w:rsidRDefault="008C709A" w:rsidP="0076636F">
      <w:pPr>
        <w:pStyle w:val="ListParagraph"/>
        <w:numPr>
          <w:ilvl w:val="1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t xml:space="preserve">The power consumption of the main radio in </w:t>
      </w:r>
      <w:r w:rsidR="0076636F">
        <w:rPr>
          <w:szCs w:val="20"/>
        </w:rPr>
        <w:t>ultra-deep sleep state</w:t>
      </w:r>
    </w:p>
    <w:p w14:paraId="66B5BD03" w14:textId="42C80D72" w:rsidR="0076636F" w:rsidRDefault="0076636F" w:rsidP="0076636F">
      <w:pPr>
        <w:pStyle w:val="ListParagraph"/>
        <w:numPr>
          <w:ilvl w:val="1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t xml:space="preserve">The transition time and transition energy for the main radio to </w:t>
      </w:r>
      <w:r w:rsidR="00C84629">
        <w:rPr>
          <w:szCs w:val="20"/>
        </w:rPr>
        <w:t>go from non-sleep state to ultra-deep sleep state</w:t>
      </w:r>
    </w:p>
    <w:p w14:paraId="0FB8A7BB" w14:textId="23043EB1" w:rsidR="00C84629" w:rsidRDefault="00C84629" w:rsidP="0076636F">
      <w:pPr>
        <w:pStyle w:val="ListParagraph"/>
        <w:numPr>
          <w:ilvl w:val="1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t>The transition time and transition energy for the main radio to go from ultra-deep sleep state to non-sleep state</w:t>
      </w:r>
    </w:p>
    <w:p w14:paraId="74E5D427" w14:textId="47798C36" w:rsidR="00A204F7" w:rsidRDefault="00A204F7" w:rsidP="0076636F">
      <w:pPr>
        <w:pStyle w:val="ListParagraph"/>
        <w:numPr>
          <w:ilvl w:val="1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t xml:space="preserve">Note that these depends on the assumptions on what information is maintained at the main radio during the ultra-deep sleep state, and what </w:t>
      </w:r>
      <w:r w:rsidR="00F320C8">
        <w:rPr>
          <w:szCs w:val="20"/>
        </w:rPr>
        <w:t>steps the main radio needs to take before performing regular operation (such as acquisition, synchronization, etc).</w:t>
      </w:r>
    </w:p>
    <w:p w14:paraId="1D04DF5E" w14:textId="3F1E5630" w:rsidR="00F320C8" w:rsidRDefault="00F320C8" w:rsidP="0076636F">
      <w:pPr>
        <w:pStyle w:val="ListParagraph"/>
        <w:numPr>
          <w:ilvl w:val="1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t xml:space="preserve">There may be different implementations that </w:t>
      </w:r>
      <w:r w:rsidR="0065524D">
        <w:rPr>
          <w:szCs w:val="20"/>
        </w:rPr>
        <w:t>allow the main radio to go into different levels of ultra-deep sleep state. Multiple models can be potentially considered.</w:t>
      </w:r>
    </w:p>
    <w:p w14:paraId="2AEBCB60" w14:textId="6A919C89" w:rsidR="0065524D" w:rsidRDefault="0065524D" w:rsidP="0065524D">
      <w:pPr>
        <w:pStyle w:val="ListParagraph"/>
        <w:numPr>
          <w:ilvl w:val="0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t>LP WUR</w:t>
      </w:r>
    </w:p>
    <w:p w14:paraId="6F2F2A61" w14:textId="02A2AA72" w:rsidR="0065524D" w:rsidRDefault="001405F6" w:rsidP="0065524D">
      <w:pPr>
        <w:pStyle w:val="ListParagraph"/>
        <w:numPr>
          <w:ilvl w:val="1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t>The power consumption of WUR during active monitoring</w:t>
      </w:r>
    </w:p>
    <w:p w14:paraId="357192D5" w14:textId="3DFC8844" w:rsidR="001405F6" w:rsidRDefault="001405F6" w:rsidP="001405F6">
      <w:pPr>
        <w:pStyle w:val="ListParagraph"/>
        <w:numPr>
          <w:ilvl w:val="2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t xml:space="preserve">It can be further discussed whether </w:t>
      </w:r>
      <w:r w:rsidR="00B874E9">
        <w:rPr>
          <w:szCs w:val="20"/>
        </w:rPr>
        <w:t>the power consumption needs to be differentiated between continuous monitoring and periodic monitoring.</w:t>
      </w:r>
    </w:p>
    <w:p w14:paraId="1C045D14" w14:textId="46F5F48B" w:rsidR="00B874E9" w:rsidRDefault="00FF6B66" w:rsidP="00FF6B66">
      <w:pPr>
        <w:pStyle w:val="ListParagraph"/>
        <w:numPr>
          <w:ilvl w:val="1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t>The power consumption of WUR when it is not actively monitoring</w:t>
      </w:r>
    </w:p>
    <w:p w14:paraId="64B35BA0" w14:textId="7D07D67D" w:rsidR="00FF6B66" w:rsidRDefault="00E844A4" w:rsidP="00E844A4">
      <w:pPr>
        <w:pStyle w:val="ListParagraph"/>
        <w:numPr>
          <w:ilvl w:val="1"/>
          <w:numId w:val="42"/>
        </w:numPr>
        <w:spacing w:after="120"/>
        <w:ind w:leftChars="0"/>
        <w:rPr>
          <w:szCs w:val="20"/>
        </w:rPr>
      </w:pPr>
      <w:r>
        <w:rPr>
          <w:szCs w:val="20"/>
        </w:rPr>
        <w:lastRenderedPageBreak/>
        <w:t>The power consumption of WUR greatly depends on the WUR architecture</w:t>
      </w:r>
      <w:r w:rsidR="00ED6694">
        <w:rPr>
          <w:szCs w:val="20"/>
        </w:rPr>
        <w:t xml:space="preserve"> (related to WUS design)</w:t>
      </w:r>
      <w:r>
        <w:rPr>
          <w:szCs w:val="20"/>
        </w:rPr>
        <w:t xml:space="preserve"> and the performance requirements. </w:t>
      </w:r>
      <w:r w:rsidR="00ED6694">
        <w:rPr>
          <w:szCs w:val="20"/>
        </w:rPr>
        <w:t>Multiple models can be potentially studied to cover different levels of trade</w:t>
      </w:r>
      <w:r w:rsidR="00340930">
        <w:rPr>
          <w:szCs w:val="20"/>
        </w:rPr>
        <w:t>-</w:t>
      </w:r>
      <w:r w:rsidR="00ED6694">
        <w:rPr>
          <w:szCs w:val="20"/>
        </w:rPr>
        <w:t>off between power consumption and performance.</w:t>
      </w:r>
    </w:p>
    <w:p w14:paraId="07BA5F86" w14:textId="37A0012D" w:rsidR="00625A9F" w:rsidRPr="0015294A" w:rsidRDefault="00625A9F" w:rsidP="00B402F5">
      <w:pPr>
        <w:spacing w:after="120"/>
        <w:rPr>
          <w:b/>
          <w:bCs/>
          <w:sz w:val="20"/>
          <w:szCs w:val="20"/>
        </w:rPr>
      </w:pPr>
      <w:r w:rsidRPr="0015294A">
        <w:rPr>
          <w:b/>
          <w:bCs/>
          <w:sz w:val="20"/>
          <w:szCs w:val="20"/>
        </w:rPr>
        <w:t xml:space="preserve">Proposal 4: </w:t>
      </w:r>
      <w:r w:rsidR="00A270C8" w:rsidRPr="0015294A">
        <w:rPr>
          <w:b/>
          <w:bCs/>
          <w:sz w:val="20"/>
          <w:szCs w:val="20"/>
        </w:rPr>
        <w:t>For WUS evaluation, use the evaluation methodology and power model defined in TR 38.840 as the baseline. Additionally, define t</w:t>
      </w:r>
      <w:r w:rsidRPr="0015294A">
        <w:rPr>
          <w:b/>
          <w:bCs/>
          <w:sz w:val="20"/>
          <w:szCs w:val="20"/>
        </w:rPr>
        <w:t xml:space="preserve">he following parameters </w:t>
      </w:r>
      <w:r w:rsidR="00A270C8" w:rsidRPr="0015294A">
        <w:rPr>
          <w:b/>
          <w:bCs/>
          <w:sz w:val="20"/>
          <w:szCs w:val="20"/>
        </w:rPr>
        <w:t>for UE power model:</w:t>
      </w:r>
    </w:p>
    <w:p w14:paraId="1059E621" w14:textId="34E76696" w:rsidR="00A270C8" w:rsidRPr="0015294A" w:rsidRDefault="0015294A" w:rsidP="00A270C8">
      <w:pPr>
        <w:pStyle w:val="ListParagraph"/>
        <w:numPr>
          <w:ilvl w:val="0"/>
          <w:numId w:val="45"/>
        </w:numPr>
        <w:spacing w:after="120"/>
        <w:ind w:leftChars="0"/>
        <w:rPr>
          <w:b/>
          <w:bCs/>
          <w:szCs w:val="20"/>
        </w:rPr>
      </w:pPr>
      <w:r w:rsidRPr="0015294A">
        <w:rPr>
          <w:b/>
          <w:bCs/>
          <w:szCs w:val="20"/>
        </w:rPr>
        <w:t>The power consumption of the main radio in “ultra-deep sleep state”</w:t>
      </w:r>
    </w:p>
    <w:p w14:paraId="2C57639B" w14:textId="2342EBA3" w:rsidR="0015294A" w:rsidRPr="0015294A" w:rsidRDefault="0015294A" w:rsidP="00A270C8">
      <w:pPr>
        <w:pStyle w:val="ListParagraph"/>
        <w:numPr>
          <w:ilvl w:val="0"/>
          <w:numId w:val="45"/>
        </w:numPr>
        <w:spacing w:after="120"/>
        <w:ind w:leftChars="0"/>
        <w:rPr>
          <w:b/>
          <w:bCs/>
          <w:szCs w:val="20"/>
        </w:rPr>
      </w:pPr>
      <w:r w:rsidRPr="0015294A">
        <w:rPr>
          <w:b/>
          <w:bCs/>
          <w:szCs w:val="20"/>
        </w:rPr>
        <w:t>The transition time and transition energy for the main radio to go from/to non-sleep state to/from ultra-deep sleep state</w:t>
      </w:r>
    </w:p>
    <w:p w14:paraId="59569D5C" w14:textId="469EB264" w:rsidR="0015294A" w:rsidRPr="0015294A" w:rsidRDefault="0015294A" w:rsidP="00A270C8">
      <w:pPr>
        <w:pStyle w:val="ListParagraph"/>
        <w:numPr>
          <w:ilvl w:val="0"/>
          <w:numId w:val="45"/>
        </w:numPr>
        <w:spacing w:after="120"/>
        <w:ind w:leftChars="0"/>
        <w:rPr>
          <w:b/>
          <w:bCs/>
          <w:szCs w:val="20"/>
        </w:rPr>
      </w:pPr>
      <w:r w:rsidRPr="0015294A">
        <w:rPr>
          <w:b/>
          <w:bCs/>
          <w:szCs w:val="20"/>
        </w:rPr>
        <w:t>The power consumption of WUR during active monitoring</w:t>
      </w:r>
    </w:p>
    <w:p w14:paraId="512E72AE" w14:textId="15FFF005" w:rsidR="0015294A" w:rsidRPr="0015294A" w:rsidRDefault="0015294A" w:rsidP="00A270C8">
      <w:pPr>
        <w:pStyle w:val="ListParagraph"/>
        <w:numPr>
          <w:ilvl w:val="0"/>
          <w:numId w:val="45"/>
        </w:numPr>
        <w:spacing w:after="120"/>
        <w:ind w:leftChars="0"/>
        <w:rPr>
          <w:b/>
          <w:bCs/>
          <w:szCs w:val="20"/>
        </w:rPr>
      </w:pPr>
      <w:r w:rsidRPr="0015294A">
        <w:rPr>
          <w:b/>
          <w:bCs/>
          <w:szCs w:val="20"/>
        </w:rPr>
        <w:t>The power consumption of WUR when it is not actively monitoring</w:t>
      </w:r>
    </w:p>
    <w:p w14:paraId="5F5F40FA" w14:textId="77777777" w:rsidR="00625A9F" w:rsidRDefault="00625A9F" w:rsidP="00B402F5">
      <w:pPr>
        <w:spacing w:after="120"/>
        <w:rPr>
          <w:sz w:val="20"/>
          <w:szCs w:val="20"/>
        </w:rPr>
      </w:pPr>
    </w:p>
    <w:p w14:paraId="57DF5288" w14:textId="4B4741F6" w:rsidR="00340E85" w:rsidRDefault="00340E85" w:rsidP="00B402F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power consumption </w:t>
      </w:r>
      <w:r w:rsidR="002A1FF9">
        <w:rPr>
          <w:sz w:val="20"/>
          <w:szCs w:val="20"/>
        </w:rPr>
        <w:t>of LP WUR</w:t>
      </w:r>
      <w:r>
        <w:rPr>
          <w:sz w:val="20"/>
          <w:szCs w:val="20"/>
        </w:rPr>
        <w:t xml:space="preserve">, </w:t>
      </w:r>
      <w:r w:rsidR="002A1FF9">
        <w:rPr>
          <w:sz w:val="20"/>
          <w:szCs w:val="20"/>
        </w:rPr>
        <w:t xml:space="preserve">we should target for significant power consumption reduction compared to main radio. </w:t>
      </w:r>
      <w:r w:rsidR="00E5794B">
        <w:rPr>
          <w:sz w:val="20"/>
          <w:szCs w:val="20"/>
        </w:rPr>
        <w:t xml:space="preserve">IEEE 802.11ba had a target of less than 1mW for LP WUR. A similar target </w:t>
      </w:r>
      <w:r w:rsidR="00F72419">
        <w:rPr>
          <w:sz w:val="20"/>
          <w:szCs w:val="20"/>
        </w:rPr>
        <w:t xml:space="preserve">of </w:t>
      </w:r>
      <w:r w:rsidR="00F72419" w:rsidRPr="00D8492C">
        <w:rPr>
          <w:b/>
          <w:bCs/>
          <w:sz w:val="20"/>
          <w:szCs w:val="20"/>
        </w:rPr>
        <w:t>sub-</w:t>
      </w:r>
      <w:proofErr w:type="spellStart"/>
      <w:r w:rsidR="00F72419" w:rsidRPr="00D8492C">
        <w:rPr>
          <w:b/>
          <w:bCs/>
          <w:sz w:val="20"/>
          <w:szCs w:val="20"/>
        </w:rPr>
        <w:t>mW</w:t>
      </w:r>
      <w:proofErr w:type="spellEnd"/>
      <w:r w:rsidR="00F72419" w:rsidRPr="00D8492C">
        <w:rPr>
          <w:b/>
          <w:bCs/>
          <w:sz w:val="20"/>
          <w:szCs w:val="20"/>
        </w:rPr>
        <w:t xml:space="preserve"> level</w:t>
      </w:r>
      <w:r w:rsidR="00F72419">
        <w:rPr>
          <w:sz w:val="20"/>
          <w:szCs w:val="20"/>
        </w:rPr>
        <w:t xml:space="preserve"> (i.e., hundreds of </w:t>
      </w:r>
      <w:proofErr w:type="spellStart"/>
      <w:r w:rsidR="00F72419">
        <w:rPr>
          <w:sz w:val="20"/>
          <w:szCs w:val="20"/>
        </w:rPr>
        <w:t>mW</w:t>
      </w:r>
      <w:proofErr w:type="spellEnd"/>
      <w:r w:rsidR="00F72419">
        <w:rPr>
          <w:sz w:val="20"/>
          <w:szCs w:val="20"/>
        </w:rPr>
        <w:t xml:space="preserve">) </w:t>
      </w:r>
      <w:r w:rsidR="00E5794B">
        <w:rPr>
          <w:sz w:val="20"/>
          <w:szCs w:val="20"/>
        </w:rPr>
        <w:t>can be used for this study</w:t>
      </w:r>
      <w:r w:rsidR="00F72419">
        <w:rPr>
          <w:sz w:val="20"/>
          <w:szCs w:val="20"/>
        </w:rPr>
        <w:t>. However, we do not see a need to set a hard</w:t>
      </w:r>
      <w:r w:rsidR="006676D5">
        <w:rPr>
          <w:sz w:val="20"/>
          <w:szCs w:val="20"/>
        </w:rPr>
        <w:t>/tight</w:t>
      </w:r>
      <w:r w:rsidR="00F72419">
        <w:rPr>
          <w:sz w:val="20"/>
          <w:szCs w:val="20"/>
        </w:rPr>
        <w:t xml:space="preserve"> target for WUR power consumption. It is useful for us to understand the trade-off between power consumption</w:t>
      </w:r>
      <w:r w:rsidR="006676D5">
        <w:rPr>
          <w:sz w:val="20"/>
          <w:szCs w:val="20"/>
        </w:rPr>
        <w:t xml:space="preserve"> and performance during the study phase, which will guide us better to set the right scope for the potential work item.</w:t>
      </w:r>
    </w:p>
    <w:p w14:paraId="748F083B" w14:textId="1B0E70FA" w:rsidR="00340E85" w:rsidRPr="0097334F" w:rsidRDefault="0015294A" w:rsidP="00B402F5">
      <w:pPr>
        <w:spacing w:after="120"/>
        <w:rPr>
          <w:b/>
          <w:bCs/>
          <w:sz w:val="20"/>
          <w:szCs w:val="20"/>
        </w:rPr>
      </w:pPr>
      <w:r w:rsidRPr="0097334F">
        <w:rPr>
          <w:b/>
          <w:bCs/>
          <w:sz w:val="20"/>
          <w:szCs w:val="20"/>
        </w:rPr>
        <w:t xml:space="preserve">Proposal 5: </w:t>
      </w:r>
      <w:r w:rsidR="0097334F" w:rsidRPr="0097334F">
        <w:rPr>
          <w:b/>
          <w:bCs/>
          <w:sz w:val="20"/>
          <w:szCs w:val="20"/>
        </w:rPr>
        <w:t>Set a preliminary target of sub-</w:t>
      </w:r>
      <w:proofErr w:type="spellStart"/>
      <w:r w:rsidR="0097334F" w:rsidRPr="0097334F">
        <w:rPr>
          <w:b/>
          <w:bCs/>
          <w:sz w:val="20"/>
          <w:szCs w:val="20"/>
        </w:rPr>
        <w:t>mW</w:t>
      </w:r>
      <w:proofErr w:type="spellEnd"/>
      <w:r w:rsidR="0097334F" w:rsidRPr="0097334F">
        <w:rPr>
          <w:b/>
          <w:bCs/>
          <w:sz w:val="20"/>
          <w:szCs w:val="20"/>
        </w:rPr>
        <w:t xml:space="preserve"> level power consumption for WUR during active monitoring.</w:t>
      </w:r>
    </w:p>
    <w:p w14:paraId="30BC64EF" w14:textId="5AED2CDF" w:rsidR="00340930" w:rsidRPr="008A2AA6" w:rsidRDefault="007A5944" w:rsidP="00B402F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RRM measurement, </w:t>
      </w:r>
      <w:r w:rsidR="00B402F5">
        <w:rPr>
          <w:sz w:val="20"/>
          <w:szCs w:val="20"/>
        </w:rPr>
        <w:t xml:space="preserve">based on the current specification, </w:t>
      </w:r>
      <w:r w:rsidR="00B402F5" w:rsidRPr="00B402F5">
        <w:rPr>
          <w:sz w:val="20"/>
          <w:szCs w:val="20"/>
        </w:rPr>
        <w:t>serving cell measurement is required to be performed at least once every DRX cycle</w:t>
      </w:r>
      <w:r w:rsidR="00B402F5">
        <w:rPr>
          <w:sz w:val="20"/>
          <w:szCs w:val="20"/>
        </w:rPr>
        <w:t xml:space="preserve"> for DRX cycle of 1.28 seconds or less</w:t>
      </w:r>
      <w:r w:rsidR="00B402F5" w:rsidRPr="00B402F5">
        <w:rPr>
          <w:sz w:val="20"/>
          <w:szCs w:val="20"/>
        </w:rPr>
        <w:t>.</w:t>
      </w:r>
      <w:r w:rsidR="00B402F5">
        <w:rPr>
          <w:sz w:val="20"/>
          <w:szCs w:val="20"/>
        </w:rPr>
        <w:t xml:space="preserve"> </w:t>
      </w:r>
      <w:r w:rsidR="00B402F5" w:rsidRPr="00B402F5">
        <w:rPr>
          <w:sz w:val="20"/>
          <w:szCs w:val="20"/>
        </w:rPr>
        <w:t>The frequency of neighbor cell measurement can be relaxed for stationary UEs and/or UEs not at the cell edge with Rel-16/17 RRM relaxation features.</w:t>
      </w:r>
      <w:r w:rsidR="008A2AA6" w:rsidRPr="008A2AA6">
        <w:rPr>
          <w:sz w:val="20"/>
          <w:szCs w:val="20"/>
        </w:rPr>
        <w:t xml:space="preserve"> </w:t>
      </w:r>
      <w:r w:rsidR="00806FB7" w:rsidRPr="00806FB7">
        <w:rPr>
          <w:sz w:val="20"/>
          <w:szCs w:val="20"/>
        </w:rPr>
        <w:t xml:space="preserve">If </w:t>
      </w:r>
      <w:r w:rsidR="00806FB7">
        <w:rPr>
          <w:sz w:val="20"/>
          <w:szCs w:val="20"/>
        </w:rPr>
        <w:t xml:space="preserve">we keep </w:t>
      </w:r>
      <w:r w:rsidR="00806FB7" w:rsidRPr="00806FB7">
        <w:rPr>
          <w:sz w:val="20"/>
          <w:szCs w:val="20"/>
        </w:rPr>
        <w:t xml:space="preserve">the RRM measurement requirements </w:t>
      </w:r>
      <w:r w:rsidR="00806FB7">
        <w:rPr>
          <w:sz w:val="20"/>
          <w:szCs w:val="20"/>
        </w:rPr>
        <w:t>as they are</w:t>
      </w:r>
      <w:r w:rsidR="00806FB7" w:rsidRPr="00806FB7">
        <w:rPr>
          <w:sz w:val="20"/>
          <w:szCs w:val="20"/>
        </w:rPr>
        <w:t xml:space="preserve"> for LP WUS, it means that the main radio needs to wake up at least once every DRX cycle.</w:t>
      </w:r>
      <w:r w:rsidR="00806FB7">
        <w:rPr>
          <w:sz w:val="20"/>
          <w:szCs w:val="20"/>
        </w:rPr>
        <w:t xml:space="preserve"> This prevents the main radio </w:t>
      </w:r>
      <w:r w:rsidR="00151B84">
        <w:rPr>
          <w:sz w:val="20"/>
          <w:szCs w:val="20"/>
        </w:rPr>
        <w:t xml:space="preserve">from going into ultra-deep sleep state and the benefit of LP WUS/WUR may not be seen at all. Therefore, </w:t>
      </w:r>
      <w:r w:rsidR="00340E85">
        <w:rPr>
          <w:sz w:val="20"/>
          <w:szCs w:val="20"/>
        </w:rPr>
        <w:t>some relaxation on RRM measurement requirements and/or RRM functionality performed by LP WUR should be considered.</w:t>
      </w:r>
    </w:p>
    <w:p w14:paraId="6E4AFE2F" w14:textId="7BEF514F" w:rsidR="00257398" w:rsidRPr="0097334F" w:rsidRDefault="00257398" w:rsidP="00257398">
      <w:pPr>
        <w:spacing w:after="120"/>
        <w:rPr>
          <w:b/>
          <w:bCs/>
          <w:sz w:val="20"/>
          <w:szCs w:val="20"/>
        </w:rPr>
      </w:pPr>
      <w:r w:rsidRPr="0097334F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97334F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RRM measurement enhancements should be considered as part of </w:t>
      </w:r>
      <w:r w:rsidR="00E775C2">
        <w:rPr>
          <w:b/>
          <w:bCs/>
          <w:sz w:val="20"/>
          <w:szCs w:val="20"/>
        </w:rPr>
        <w:t xml:space="preserve">LP </w:t>
      </w:r>
      <w:r>
        <w:rPr>
          <w:b/>
          <w:bCs/>
          <w:sz w:val="20"/>
          <w:szCs w:val="20"/>
        </w:rPr>
        <w:t>WUS/WUR evaluation</w:t>
      </w:r>
      <w:r w:rsidRPr="0097334F">
        <w:rPr>
          <w:b/>
          <w:bCs/>
          <w:sz w:val="20"/>
          <w:szCs w:val="20"/>
        </w:rPr>
        <w:t>.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270F3059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CF6979">
        <w:rPr>
          <w:lang w:val="en-US"/>
        </w:rPr>
        <w:t>use cases, evaluation methodology and KPIs</w:t>
      </w:r>
      <w:r w:rsidR="004820DE">
        <w:rPr>
          <w:lang w:val="en-US"/>
        </w:rPr>
        <w:t xml:space="preserve"> for LP WUS/WUR</w:t>
      </w:r>
      <w:r w:rsidR="00302BEF">
        <w:rPr>
          <w:lang w:val="en-US"/>
        </w:rPr>
        <w:t>, and have the following proposals:</w:t>
      </w:r>
    </w:p>
    <w:p w14:paraId="3DD3C62E" w14:textId="77777777" w:rsidR="00E775C2" w:rsidRDefault="00E775C2" w:rsidP="00E775C2">
      <w:pPr>
        <w:spacing w:before="120" w:after="120"/>
        <w:rPr>
          <w:b/>
          <w:bCs/>
          <w:sz w:val="21"/>
          <w:szCs w:val="21"/>
        </w:rPr>
      </w:pPr>
      <w:r w:rsidRPr="00770F7E">
        <w:rPr>
          <w:b/>
          <w:bCs/>
          <w:sz w:val="21"/>
          <w:szCs w:val="21"/>
        </w:rPr>
        <w:t>Proposal 1: All the use cases can be considered for the study.</w:t>
      </w:r>
    </w:p>
    <w:p w14:paraId="7C332332" w14:textId="77777777" w:rsidR="00E775C2" w:rsidRPr="00770F7E" w:rsidRDefault="00E775C2" w:rsidP="00E775C2">
      <w:pPr>
        <w:spacing w:before="120" w:after="120"/>
        <w:rPr>
          <w:b/>
          <w:bCs/>
          <w:sz w:val="21"/>
          <w:szCs w:val="21"/>
        </w:rPr>
      </w:pPr>
      <w:r w:rsidRPr="00770F7E">
        <w:rPr>
          <w:b/>
          <w:bCs/>
          <w:sz w:val="21"/>
          <w:szCs w:val="21"/>
        </w:rPr>
        <w:t xml:space="preserve">Proposal </w:t>
      </w:r>
      <w:r>
        <w:rPr>
          <w:b/>
          <w:bCs/>
          <w:sz w:val="21"/>
          <w:szCs w:val="21"/>
        </w:rPr>
        <w:t>2</w:t>
      </w:r>
      <w:r w:rsidRPr="00770F7E">
        <w:rPr>
          <w:b/>
          <w:bCs/>
          <w:sz w:val="21"/>
          <w:szCs w:val="21"/>
        </w:rPr>
        <w:t xml:space="preserve">: </w:t>
      </w:r>
      <w:r>
        <w:rPr>
          <w:b/>
          <w:bCs/>
          <w:sz w:val="21"/>
          <w:szCs w:val="21"/>
        </w:rPr>
        <w:t>RRC idle/inactive mode can be prioritized for</w:t>
      </w:r>
      <w:r w:rsidRPr="00770F7E">
        <w:rPr>
          <w:b/>
          <w:bCs/>
          <w:sz w:val="21"/>
          <w:szCs w:val="21"/>
        </w:rPr>
        <w:t xml:space="preserve"> the study.</w:t>
      </w:r>
    </w:p>
    <w:p w14:paraId="471A2EFE" w14:textId="77777777" w:rsidR="00590F17" w:rsidRPr="00C970B6" w:rsidRDefault="00590F17" w:rsidP="00590F17">
      <w:pPr>
        <w:spacing w:after="120"/>
        <w:rPr>
          <w:b/>
          <w:bCs/>
          <w:sz w:val="20"/>
          <w:szCs w:val="15"/>
        </w:rPr>
      </w:pPr>
      <w:r w:rsidRPr="00C970B6">
        <w:rPr>
          <w:b/>
          <w:bCs/>
          <w:sz w:val="20"/>
          <w:szCs w:val="15"/>
        </w:rPr>
        <w:t>Proposal 3: For performance evaluation of LP WUS/WUR for idle/inactive UEs, the following KPIs should be considered:</w:t>
      </w:r>
    </w:p>
    <w:p w14:paraId="528990FA" w14:textId="77777777" w:rsidR="00590F17" w:rsidRPr="00C970B6" w:rsidRDefault="00590F17" w:rsidP="00590F17">
      <w:pPr>
        <w:pStyle w:val="ListParagraph"/>
        <w:numPr>
          <w:ilvl w:val="0"/>
          <w:numId w:val="44"/>
        </w:numPr>
        <w:spacing w:after="120"/>
        <w:ind w:leftChars="0"/>
        <w:rPr>
          <w:b/>
          <w:bCs/>
          <w:szCs w:val="15"/>
        </w:rPr>
      </w:pPr>
      <w:r w:rsidRPr="00C970B6">
        <w:rPr>
          <w:b/>
          <w:bCs/>
          <w:szCs w:val="20"/>
        </w:rPr>
        <w:t>WUS detection performance, including missed detection rate and false alarm rate</w:t>
      </w:r>
    </w:p>
    <w:p w14:paraId="028BA456" w14:textId="77777777" w:rsidR="00590F17" w:rsidRPr="00C970B6" w:rsidRDefault="00590F17" w:rsidP="00590F17">
      <w:pPr>
        <w:pStyle w:val="ListParagraph"/>
        <w:numPr>
          <w:ilvl w:val="0"/>
          <w:numId w:val="44"/>
        </w:numPr>
        <w:spacing w:after="120"/>
        <w:ind w:leftChars="0"/>
        <w:rPr>
          <w:b/>
          <w:bCs/>
          <w:szCs w:val="15"/>
        </w:rPr>
      </w:pPr>
      <w:r w:rsidRPr="00C970B6">
        <w:rPr>
          <w:b/>
          <w:bCs/>
          <w:szCs w:val="20"/>
        </w:rPr>
        <w:t>Coverage</w:t>
      </w:r>
    </w:p>
    <w:p w14:paraId="422C1EBB" w14:textId="77777777" w:rsidR="00590F17" w:rsidRPr="00C970B6" w:rsidRDefault="00590F17" w:rsidP="00590F17">
      <w:pPr>
        <w:pStyle w:val="ListParagraph"/>
        <w:numPr>
          <w:ilvl w:val="0"/>
          <w:numId w:val="44"/>
        </w:numPr>
        <w:spacing w:after="120"/>
        <w:ind w:leftChars="0"/>
        <w:rPr>
          <w:b/>
          <w:bCs/>
          <w:szCs w:val="15"/>
        </w:rPr>
      </w:pPr>
      <w:r w:rsidRPr="00C970B6">
        <w:rPr>
          <w:b/>
          <w:bCs/>
          <w:szCs w:val="20"/>
        </w:rPr>
        <w:t>UE power saving gain</w:t>
      </w:r>
    </w:p>
    <w:p w14:paraId="31A3BB36" w14:textId="77777777" w:rsidR="00590F17" w:rsidRPr="00C970B6" w:rsidRDefault="00590F17" w:rsidP="00590F17">
      <w:pPr>
        <w:pStyle w:val="ListParagraph"/>
        <w:numPr>
          <w:ilvl w:val="0"/>
          <w:numId w:val="44"/>
        </w:numPr>
        <w:spacing w:after="120"/>
        <w:ind w:leftChars="0"/>
        <w:rPr>
          <w:b/>
          <w:bCs/>
          <w:szCs w:val="15"/>
        </w:rPr>
      </w:pPr>
      <w:r w:rsidRPr="00C970B6">
        <w:rPr>
          <w:b/>
          <w:bCs/>
          <w:szCs w:val="20"/>
        </w:rPr>
        <w:t>Paging latency</w:t>
      </w:r>
    </w:p>
    <w:p w14:paraId="7151D7D6" w14:textId="77777777" w:rsidR="00590F17" w:rsidRPr="00C970B6" w:rsidRDefault="00590F17" w:rsidP="00590F17">
      <w:pPr>
        <w:pStyle w:val="ListParagraph"/>
        <w:numPr>
          <w:ilvl w:val="0"/>
          <w:numId w:val="44"/>
        </w:numPr>
        <w:spacing w:after="120"/>
        <w:ind w:leftChars="0"/>
        <w:rPr>
          <w:b/>
          <w:bCs/>
          <w:szCs w:val="15"/>
        </w:rPr>
      </w:pPr>
      <w:r w:rsidRPr="00C970B6">
        <w:rPr>
          <w:b/>
          <w:bCs/>
          <w:szCs w:val="20"/>
        </w:rPr>
        <w:t>WUS overhead</w:t>
      </w:r>
    </w:p>
    <w:p w14:paraId="04649524" w14:textId="77777777" w:rsidR="006501FE" w:rsidRPr="0015294A" w:rsidRDefault="006501FE" w:rsidP="006501FE">
      <w:pPr>
        <w:spacing w:after="120"/>
        <w:rPr>
          <w:b/>
          <w:bCs/>
          <w:sz w:val="20"/>
          <w:szCs w:val="20"/>
        </w:rPr>
      </w:pPr>
      <w:r w:rsidRPr="0015294A">
        <w:rPr>
          <w:b/>
          <w:bCs/>
          <w:sz w:val="20"/>
          <w:szCs w:val="20"/>
        </w:rPr>
        <w:t>Proposal 4: For WUS evaluation, use the evaluation methodology and power model defined in TR 38.840 as the baseline. Additionally, define the following parameters for UE power model:</w:t>
      </w:r>
    </w:p>
    <w:p w14:paraId="21BA325D" w14:textId="77777777" w:rsidR="006501FE" w:rsidRPr="0015294A" w:rsidRDefault="006501FE" w:rsidP="006501FE">
      <w:pPr>
        <w:pStyle w:val="ListParagraph"/>
        <w:numPr>
          <w:ilvl w:val="0"/>
          <w:numId w:val="45"/>
        </w:numPr>
        <w:spacing w:after="120"/>
        <w:ind w:leftChars="0"/>
        <w:rPr>
          <w:b/>
          <w:bCs/>
          <w:szCs w:val="20"/>
        </w:rPr>
      </w:pPr>
      <w:r w:rsidRPr="0015294A">
        <w:rPr>
          <w:b/>
          <w:bCs/>
          <w:szCs w:val="20"/>
        </w:rPr>
        <w:t>The power consumption of the main radio in “ultra-deep sleep state”</w:t>
      </w:r>
    </w:p>
    <w:p w14:paraId="7F2ADAAB" w14:textId="77777777" w:rsidR="006501FE" w:rsidRPr="0015294A" w:rsidRDefault="006501FE" w:rsidP="006501FE">
      <w:pPr>
        <w:pStyle w:val="ListParagraph"/>
        <w:numPr>
          <w:ilvl w:val="0"/>
          <w:numId w:val="45"/>
        </w:numPr>
        <w:spacing w:after="120"/>
        <w:ind w:leftChars="0"/>
        <w:rPr>
          <w:b/>
          <w:bCs/>
          <w:szCs w:val="20"/>
        </w:rPr>
      </w:pPr>
      <w:r w:rsidRPr="0015294A">
        <w:rPr>
          <w:b/>
          <w:bCs/>
          <w:szCs w:val="20"/>
        </w:rPr>
        <w:t>The transition time and transition energy for the main radio to go from/to non-sleep state to/from ultra-deep sleep state</w:t>
      </w:r>
    </w:p>
    <w:p w14:paraId="2A13DDDD" w14:textId="77777777" w:rsidR="006501FE" w:rsidRPr="0015294A" w:rsidRDefault="006501FE" w:rsidP="006501FE">
      <w:pPr>
        <w:pStyle w:val="ListParagraph"/>
        <w:numPr>
          <w:ilvl w:val="0"/>
          <w:numId w:val="45"/>
        </w:numPr>
        <w:spacing w:after="120"/>
        <w:ind w:leftChars="0"/>
        <w:rPr>
          <w:b/>
          <w:bCs/>
          <w:szCs w:val="20"/>
        </w:rPr>
      </w:pPr>
      <w:r w:rsidRPr="0015294A">
        <w:rPr>
          <w:b/>
          <w:bCs/>
          <w:szCs w:val="20"/>
        </w:rPr>
        <w:t>The power consumption of WUR during active monitoring</w:t>
      </w:r>
    </w:p>
    <w:p w14:paraId="573337FB" w14:textId="77777777" w:rsidR="006501FE" w:rsidRPr="0015294A" w:rsidRDefault="006501FE" w:rsidP="006501FE">
      <w:pPr>
        <w:pStyle w:val="ListParagraph"/>
        <w:numPr>
          <w:ilvl w:val="0"/>
          <w:numId w:val="45"/>
        </w:numPr>
        <w:spacing w:after="120"/>
        <w:ind w:leftChars="0"/>
        <w:rPr>
          <w:b/>
          <w:bCs/>
          <w:szCs w:val="20"/>
        </w:rPr>
      </w:pPr>
      <w:r w:rsidRPr="0015294A">
        <w:rPr>
          <w:b/>
          <w:bCs/>
          <w:szCs w:val="20"/>
        </w:rPr>
        <w:t>The power consumption of WUR when it is not actively monitoring</w:t>
      </w:r>
    </w:p>
    <w:p w14:paraId="3010487D" w14:textId="77777777" w:rsidR="006501FE" w:rsidRPr="0097334F" w:rsidRDefault="006501FE" w:rsidP="006501FE">
      <w:pPr>
        <w:spacing w:after="120"/>
        <w:rPr>
          <w:b/>
          <w:bCs/>
          <w:sz w:val="20"/>
          <w:szCs w:val="20"/>
        </w:rPr>
      </w:pPr>
      <w:r w:rsidRPr="0097334F">
        <w:rPr>
          <w:b/>
          <w:bCs/>
          <w:sz w:val="20"/>
          <w:szCs w:val="20"/>
        </w:rPr>
        <w:t>Proposal 5: Set a preliminary target of sub-</w:t>
      </w:r>
      <w:proofErr w:type="spellStart"/>
      <w:r w:rsidRPr="0097334F">
        <w:rPr>
          <w:b/>
          <w:bCs/>
          <w:sz w:val="20"/>
          <w:szCs w:val="20"/>
        </w:rPr>
        <w:t>mW</w:t>
      </w:r>
      <w:proofErr w:type="spellEnd"/>
      <w:r w:rsidRPr="0097334F">
        <w:rPr>
          <w:b/>
          <w:bCs/>
          <w:sz w:val="20"/>
          <w:szCs w:val="20"/>
        </w:rPr>
        <w:t xml:space="preserve"> level power consumption for WUR during active monitoring.</w:t>
      </w:r>
    </w:p>
    <w:p w14:paraId="1EA6DD0C" w14:textId="77777777" w:rsidR="006501FE" w:rsidRPr="0097334F" w:rsidRDefault="006501FE" w:rsidP="006501FE">
      <w:pPr>
        <w:spacing w:after="120"/>
        <w:rPr>
          <w:b/>
          <w:bCs/>
          <w:sz w:val="20"/>
          <w:szCs w:val="20"/>
        </w:rPr>
      </w:pPr>
      <w:r w:rsidRPr="0097334F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97334F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RRM measurement enhancements should be considered as part of LP WUS/WUR evaluation</w:t>
      </w:r>
      <w:r w:rsidRPr="0097334F">
        <w:rPr>
          <w:b/>
          <w:bCs/>
          <w:sz w:val="20"/>
          <w:szCs w:val="20"/>
        </w:rPr>
        <w:t>.</w:t>
      </w:r>
    </w:p>
    <w:p w14:paraId="189417DF" w14:textId="77777777" w:rsidR="006501FE" w:rsidRDefault="006501FE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77705168" w14:textId="36171B3F" w:rsidR="00CD4A71" w:rsidRDefault="00585181" w:rsidP="00585181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 xml:space="preserve">[1] </w:t>
      </w:r>
      <w:r w:rsidR="00CF6979" w:rsidRPr="00CF6979">
        <w:rPr>
          <w:lang w:val="en-US"/>
        </w:rPr>
        <w:t>RP-222644</w:t>
      </w:r>
      <w:r w:rsidR="00CD4A71">
        <w:rPr>
          <w:lang w:val="en-US"/>
        </w:rPr>
        <w:t xml:space="preserve">, </w:t>
      </w:r>
      <w:r w:rsidR="00CF6979" w:rsidRPr="00CF6979">
        <w:rPr>
          <w:lang w:val="en-US"/>
        </w:rPr>
        <w:t>Revised SID: Study on low-power Wake-up Signal and Receiver for NR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RAN#9</w:t>
      </w:r>
      <w:r w:rsidR="00CF6979">
        <w:rPr>
          <w:lang w:val="en-US"/>
        </w:rPr>
        <w:t>7</w:t>
      </w:r>
      <w:r w:rsidR="00CD4A71" w:rsidRPr="00CD4A71">
        <w:rPr>
          <w:lang w:val="en-US"/>
        </w:rPr>
        <w:t>e</w:t>
      </w:r>
      <w:r w:rsidR="00CF6979">
        <w:rPr>
          <w:lang w:val="en-US"/>
        </w:rPr>
        <w:t>, September</w:t>
      </w:r>
      <w:r w:rsidR="00CD4A71" w:rsidRPr="00CD4A71">
        <w:rPr>
          <w:lang w:val="en-US"/>
        </w:rPr>
        <w:t xml:space="preserve"> 202</w:t>
      </w:r>
      <w:r w:rsidR="00F96612">
        <w:rPr>
          <w:lang w:val="en-US"/>
        </w:rPr>
        <w:t>1</w:t>
      </w:r>
      <w:r w:rsidR="00CF6979">
        <w:rPr>
          <w:lang w:val="en-US"/>
        </w:rPr>
        <w:t>.</w:t>
      </w: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28358D"/>
    <w:multiLevelType w:val="hybridMultilevel"/>
    <w:tmpl w:val="3ABA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E1DBF"/>
    <w:multiLevelType w:val="hybridMultilevel"/>
    <w:tmpl w:val="90F6A77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0895701D"/>
    <w:multiLevelType w:val="hybridMultilevel"/>
    <w:tmpl w:val="CF0A5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34A27"/>
    <w:multiLevelType w:val="hybridMultilevel"/>
    <w:tmpl w:val="0C54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F830BE9"/>
    <w:multiLevelType w:val="hybridMultilevel"/>
    <w:tmpl w:val="03A669F8"/>
    <w:lvl w:ilvl="0" w:tplc="B1E2A88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CB3FAC"/>
    <w:multiLevelType w:val="hybridMultilevel"/>
    <w:tmpl w:val="DCF0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B4EBA"/>
    <w:multiLevelType w:val="hybridMultilevel"/>
    <w:tmpl w:val="02303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43872"/>
    <w:multiLevelType w:val="hybridMultilevel"/>
    <w:tmpl w:val="77E6403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3BEE60FB"/>
    <w:multiLevelType w:val="hybridMultilevel"/>
    <w:tmpl w:val="A8684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20B674A"/>
    <w:multiLevelType w:val="hybridMultilevel"/>
    <w:tmpl w:val="7BAA8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C7A0D"/>
    <w:multiLevelType w:val="hybridMultilevel"/>
    <w:tmpl w:val="E1C8657C"/>
    <w:lvl w:ilvl="0" w:tplc="88603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D5354"/>
    <w:multiLevelType w:val="hybridMultilevel"/>
    <w:tmpl w:val="0A42C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963C3"/>
    <w:multiLevelType w:val="multilevel"/>
    <w:tmpl w:val="7FE4EF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46B8B"/>
    <w:multiLevelType w:val="hybridMultilevel"/>
    <w:tmpl w:val="1FC89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2ED506E"/>
    <w:multiLevelType w:val="hybridMultilevel"/>
    <w:tmpl w:val="970E9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3571D8"/>
    <w:multiLevelType w:val="hybridMultilevel"/>
    <w:tmpl w:val="CE8EDA8E"/>
    <w:lvl w:ilvl="0" w:tplc="DDDCF3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6C11A5B"/>
    <w:multiLevelType w:val="hybridMultilevel"/>
    <w:tmpl w:val="8CAC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765DEE"/>
    <w:multiLevelType w:val="hybridMultilevel"/>
    <w:tmpl w:val="6AC0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8473C"/>
    <w:multiLevelType w:val="hybridMultilevel"/>
    <w:tmpl w:val="87F0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02973"/>
    <w:multiLevelType w:val="hybridMultilevel"/>
    <w:tmpl w:val="8E1C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967433">
    <w:abstractNumId w:val="2"/>
  </w:num>
  <w:num w:numId="2" w16cid:durableId="104872176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42680954">
    <w:abstractNumId w:val="29"/>
  </w:num>
  <w:num w:numId="4" w16cid:durableId="535969775">
    <w:abstractNumId w:val="3"/>
  </w:num>
  <w:num w:numId="5" w16cid:durableId="1013268167">
    <w:abstractNumId w:val="14"/>
  </w:num>
  <w:num w:numId="6" w16cid:durableId="1534732967">
    <w:abstractNumId w:val="26"/>
  </w:num>
  <w:num w:numId="7" w16cid:durableId="1308627151">
    <w:abstractNumId w:val="13"/>
  </w:num>
  <w:num w:numId="8" w16cid:durableId="99182736">
    <w:abstractNumId w:val="39"/>
  </w:num>
  <w:num w:numId="9" w16cid:durableId="1215655992">
    <w:abstractNumId w:val="33"/>
  </w:num>
  <w:num w:numId="10" w16cid:durableId="1663435375">
    <w:abstractNumId w:val="17"/>
  </w:num>
  <w:num w:numId="11" w16cid:durableId="1073426107">
    <w:abstractNumId w:val="9"/>
  </w:num>
  <w:num w:numId="12" w16cid:durableId="2064867407">
    <w:abstractNumId w:val="24"/>
  </w:num>
  <w:num w:numId="13" w16cid:durableId="1810513429">
    <w:abstractNumId w:val="10"/>
  </w:num>
  <w:num w:numId="14" w16cid:durableId="1325668507">
    <w:abstractNumId w:val="6"/>
  </w:num>
  <w:num w:numId="15" w16cid:durableId="636641212">
    <w:abstractNumId w:val="36"/>
  </w:num>
  <w:num w:numId="16" w16cid:durableId="199436135">
    <w:abstractNumId w:val="25"/>
  </w:num>
  <w:num w:numId="17" w16cid:durableId="564995826">
    <w:abstractNumId w:val="8"/>
  </w:num>
  <w:num w:numId="18" w16cid:durableId="661472569">
    <w:abstractNumId w:val="35"/>
  </w:num>
  <w:num w:numId="19" w16cid:durableId="1436440919">
    <w:abstractNumId w:val="32"/>
  </w:num>
  <w:num w:numId="20" w16cid:durableId="1650354874">
    <w:abstractNumId w:val="41"/>
  </w:num>
  <w:num w:numId="21" w16cid:durableId="944769496">
    <w:abstractNumId w:val="23"/>
  </w:num>
  <w:num w:numId="22" w16cid:durableId="1841195900">
    <w:abstractNumId w:val="37"/>
  </w:num>
  <w:num w:numId="23" w16cid:durableId="1572229513">
    <w:abstractNumId w:val="2"/>
  </w:num>
  <w:num w:numId="24" w16cid:durableId="1245727100">
    <w:abstractNumId w:val="4"/>
  </w:num>
  <w:num w:numId="25" w16cid:durableId="387071488">
    <w:abstractNumId w:val="1"/>
  </w:num>
  <w:num w:numId="26" w16cid:durableId="1866940325">
    <w:abstractNumId w:val="22"/>
  </w:num>
  <w:num w:numId="27" w16cid:durableId="1387412872">
    <w:abstractNumId w:val="31"/>
  </w:num>
  <w:num w:numId="28" w16cid:durableId="1915239972">
    <w:abstractNumId w:val="16"/>
  </w:num>
  <w:num w:numId="29" w16cid:durableId="1587610783">
    <w:abstractNumId w:val="30"/>
  </w:num>
  <w:num w:numId="30" w16cid:durableId="1938169788">
    <w:abstractNumId w:val="38"/>
  </w:num>
  <w:num w:numId="31" w16cid:durableId="1075320155">
    <w:abstractNumId w:val="43"/>
  </w:num>
  <w:num w:numId="32" w16cid:durableId="891383970">
    <w:abstractNumId w:val="40"/>
  </w:num>
  <w:num w:numId="33" w16cid:durableId="97484267">
    <w:abstractNumId w:val="19"/>
  </w:num>
  <w:num w:numId="34" w16cid:durableId="885213986">
    <w:abstractNumId w:val="28"/>
  </w:num>
  <w:num w:numId="35" w16cid:durableId="109326181">
    <w:abstractNumId w:val="42"/>
  </w:num>
  <w:num w:numId="36" w16cid:durableId="39092100">
    <w:abstractNumId w:val="12"/>
  </w:num>
  <w:num w:numId="37" w16cid:durableId="2041079805">
    <w:abstractNumId w:val="15"/>
  </w:num>
  <w:num w:numId="38" w16cid:durableId="674067198">
    <w:abstractNumId w:val="20"/>
  </w:num>
  <w:num w:numId="39" w16cid:durableId="607547185">
    <w:abstractNumId w:val="5"/>
  </w:num>
  <w:num w:numId="40" w16cid:durableId="101658217">
    <w:abstractNumId w:val="21"/>
  </w:num>
  <w:num w:numId="41" w16cid:durableId="1469199534">
    <w:abstractNumId w:val="18"/>
  </w:num>
  <w:num w:numId="42" w16cid:durableId="1022783021">
    <w:abstractNumId w:val="7"/>
  </w:num>
  <w:num w:numId="43" w16cid:durableId="599531801">
    <w:abstractNumId w:val="34"/>
  </w:num>
  <w:num w:numId="44" w16cid:durableId="738139409">
    <w:abstractNumId w:val="27"/>
  </w:num>
  <w:num w:numId="45" w16cid:durableId="58002450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7B0"/>
    <w:rsid w:val="00005D7F"/>
    <w:rsid w:val="00005F2F"/>
    <w:rsid w:val="00007041"/>
    <w:rsid w:val="00011519"/>
    <w:rsid w:val="00012570"/>
    <w:rsid w:val="00017F24"/>
    <w:rsid w:val="000212EC"/>
    <w:rsid w:val="00021B2C"/>
    <w:rsid w:val="00022590"/>
    <w:rsid w:val="00024CD4"/>
    <w:rsid w:val="00025A25"/>
    <w:rsid w:val="000264E6"/>
    <w:rsid w:val="00026645"/>
    <w:rsid w:val="00031E68"/>
    <w:rsid w:val="00033D5B"/>
    <w:rsid w:val="000359AB"/>
    <w:rsid w:val="00041988"/>
    <w:rsid w:val="0004326B"/>
    <w:rsid w:val="00044CC2"/>
    <w:rsid w:val="000460DD"/>
    <w:rsid w:val="000461DE"/>
    <w:rsid w:val="00046A58"/>
    <w:rsid w:val="000472B8"/>
    <w:rsid w:val="000477BF"/>
    <w:rsid w:val="0005018D"/>
    <w:rsid w:val="00051FB2"/>
    <w:rsid w:val="0005388A"/>
    <w:rsid w:val="000544FE"/>
    <w:rsid w:val="00054A4D"/>
    <w:rsid w:val="00056036"/>
    <w:rsid w:val="0005612B"/>
    <w:rsid w:val="000604EE"/>
    <w:rsid w:val="000605BB"/>
    <w:rsid w:val="0006076E"/>
    <w:rsid w:val="00060EC3"/>
    <w:rsid w:val="000616D0"/>
    <w:rsid w:val="00063AA1"/>
    <w:rsid w:val="0006484F"/>
    <w:rsid w:val="00070C36"/>
    <w:rsid w:val="00071398"/>
    <w:rsid w:val="00072724"/>
    <w:rsid w:val="00073136"/>
    <w:rsid w:val="000764CC"/>
    <w:rsid w:val="00077B83"/>
    <w:rsid w:val="00080826"/>
    <w:rsid w:val="000816F6"/>
    <w:rsid w:val="00082859"/>
    <w:rsid w:val="00085F30"/>
    <w:rsid w:val="000926BF"/>
    <w:rsid w:val="00092A85"/>
    <w:rsid w:val="000930CA"/>
    <w:rsid w:val="0009405B"/>
    <w:rsid w:val="000944CD"/>
    <w:rsid w:val="00096B56"/>
    <w:rsid w:val="000971DB"/>
    <w:rsid w:val="0009755C"/>
    <w:rsid w:val="000A077D"/>
    <w:rsid w:val="000A0881"/>
    <w:rsid w:val="000A1890"/>
    <w:rsid w:val="000A1BF7"/>
    <w:rsid w:val="000A3A76"/>
    <w:rsid w:val="000A50B8"/>
    <w:rsid w:val="000B1408"/>
    <w:rsid w:val="000B1D08"/>
    <w:rsid w:val="000C0DC4"/>
    <w:rsid w:val="000C2C00"/>
    <w:rsid w:val="000C3D00"/>
    <w:rsid w:val="000C42F2"/>
    <w:rsid w:val="000C5BD1"/>
    <w:rsid w:val="000C6206"/>
    <w:rsid w:val="000C6CA4"/>
    <w:rsid w:val="000C7A30"/>
    <w:rsid w:val="000C7D03"/>
    <w:rsid w:val="000D1A8F"/>
    <w:rsid w:val="000D2221"/>
    <w:rsid w:val="000D5020"/>
    <w:rsid w:val="000D53AB"/>
    <w:rsid w:val="000E0807"/>
    <w:rsid w:val="000E0E9C"/>
    <w:rsid w:val="000E284E"/>
    <w:rsid w:val="000E2B01"/>
    <w:rsid w:val="000E2CB7"/>
    <w:rsid w:val="000E3F43"/>
    <w:rsid w:val="000E5147"/>
    <w:rsid w:val="000E6DE7"/>
    <w:rsid w:val="000F026E"/>
    <w:rsid w:val="000F06FE"/>
    <w:rsid w:val="000F2C70"/>
    <w:rsid w:val="000F3161"/>
    <w:rsid w:val="000F50D5"/>
    <w:rsid w:val="000F5E1F"/>
    <w:rsid w:val="001018B9"/>
    <w:rsid w:val="00103258"/>
    <w:rsid w:val="00104F47"/>
    <w:rsid w:val="001056EE"/>
    <w:rsid w:val="00110FC1"/>
    <w:rsid w:val="0011175D"/>
    <w:rsid w:val="00111D2B"/>
    <w:rsid w:val="00112342"/>
    <w:rsid w:val="00113855"/>
    <w:rsid w:val="00113BD6"/>
    <w:rsid w:val="0011444F"/>
    <w:rsid w:val="001144DC"/>
    <w:rsid w:val="0011495B"/>
    <w:rsid w:val="00115E79"/>
    <w:rsid w:val="00116822"/>
    <w:rsid w:val="001200EE"/>
    <w:rsid w:val="00121C38"/>
    <w:rsid w:val="001222E8"/>
    <w:rsid w:val="00124F87"/>
    <w:rsid w:val="0012629C"/>
    <w:rsid w:val="00126A2E"/>
    <w:rsid w:val="00127219"/>
    <w:rsid w:val="001275E2"/>
    <w:rsid w:val="00131BBD"/>
    <w:rsid w:val="001330AA"/>
    <w:rsid w:val="001344AA"/>
    <w:rsid w:val="00140026"/>
    <w:rsid w:val="001405F6"/>
    <w:rsid w:val="00140849"/>
    <w:rsid w:val="00141D53"/>
    <w:rsid w:val="0014268A"/>
    <w:rsid w:val="00143536"/>
    <w:rsid w:val="001454B7"/>
    <w:rsid w:val="00147208"/>
    <w:rsid w:val="00150BB8"/>
    <w:rsid w:val="00150FA9"/>
    <w:rsid w:val="00151B84"/>
    <w:rsid w:val="0015294A"/>
    <w:rsid w:val="00153773"/>
    <w:rsid w:val="0015493B"/>
    <w:rsid w:val="00164076"/>
    <w:rsid w:val="00165EE3"/>
    <w:rsid w:val="00167B8F"/>
    <w:rsid w:val="00170B1A"/>
    <w:rsid w:val="001716AB"/>
    <w:rsid w:val="0017276A"/>
    <w:rsid w:val="00172C75"/>
    <w:rsid w:val="00175880"/>
    <w:rsid w:val="00177061"/>
    <w:rsid w:val="00177199"/>
    <w:rsid w:val="00177831"/>
    <w:rsid w:val="001779C8"/>
    <w:rsid w:val="0018293E"/>
    <w:rsid w:val="001832DB"/>
    <w:rsid w:val="00184FEA"/>
    <w:rsid w:val="00185549"/>
    <w:rsid w:val="0018607A"/>
    <w:rsid w:val="00193C5D"/>
    <w:rsid w:val="00194352"/>
    <w:rsid w:val="00194BBD"/>
    <w:rsid w:val="0019557E"/>
    <w:rsid w:val="001963D3"/>
    <w:rsid w:val="0019796D"/>
    <w:rsid w:val="001A0153"/>
    <w:rsid w:val="001A0A5B"/>
    <w:rsid w:val="001A16FE"/>
    <w:rsid w:val="001A1718"/>
    <w:rsid w:val="001A3A62"/>
    <w:rsid w:val="001A453B"/>
    <w:rsid w:val="001A45D1"/>
    <w:rsid w:val="001B160F"/>
    <w:rsid w:val="001B1986"/>
    <w:rsid w:val="001B26ED"/>
    <w:rsid w:val="001B2AEE"/>
    <w:rsid w:val="001B38D1"/>
    <w:rsid w:val="001B41F1"/>
    <w:rsid w:val="001B7C08"/>
    <w:rsid w:val="001C159F"/>
    <w:rsid w:val="001C276B"/>
    <w:rsid w:val="001C3A34"/>
    <w:rsid w:val="001C441E"/>
    <w:rsid w:val="001C4F93"/>
    <w:rsid w:val="001C59CA"/>
    <w:rsid w:val="001C5FBE"/>
    <w:rsid w:val="001D09D4"/>
    <w:rsid w:val="001D182F"/>
    <w:rsid w:val="001D5CE5"/>
    <w:rsid w:val="001D7394"/>
    <w:rsid w:val="001D749D"/>
    <w:rsid w:val="001D754C"/>
    <w:rsid w:val="001E07D4"/>
    <w:rsid w:val="001E19E7"/>
    <w:rsid w:val="001E2E17"/>
    <w:rsid w:val="001E6620"/>
    <w:rsid w:val="001F1032"/>
    <w:rsid w:val="001F14E7"/>
    <w:rsid w:val="001F36E8"/>
    <w:rsid w:val="001F3D1F"/>
    <w:rsid w:val="001F465C"/>
    <w:rsid w:val="001F5663"/>
    <w:rsid w:val="001F6A3A"/>
    <w:rsid w:val="00203055"/>
    <w:rsid w:val="00205B31"/>
    <w:rsid w:val="00205E08"/>
    <w:rsid w:val="0020677B"/>
    <w:rsid w:val="0020702B"/>
    <w:rsid w:val="002121EE"/>
    <w:rsid w:val="00212394"/>
    <w:rsid w:val="00212C8F"/>
    <w:rsid w:val="002134C9"/>
    <w:rsid w:val="00213801"/>
    <w:rsid w:val="002149BA"/>
    <w:rsid w:val="0021507B"/>
    <w:rsid w:val="00215382"/>
    <w:rsid w:val="00215C7A"/>
    <w:rsid w:val="00223227"/>
    <w:rsid w:val="002237E1"/>
    <w:rsid w:val="00224BD3"/>
    <w:rsid w:val="00225625"/>
    <w:rsid w:val="00225773"/>
    <w:rsid w:val="002300D4"/>
    <w:rsid w:val="00230E29"/>
    <w:rsid w:val="002318D4"/>
    <w:rsid w:val="002349D8"/>
    <w:rsid w:val="002374BC"/>
    <w:rsid w:val="00241A95"/>
    <w:rsid w:val="00245D45"/>
    <w:rsid w:val="00246369"/>
    <w:rsid w:val="002468A4"/>
    <w:rsid w:val="002473AB"/>
    <w:rsid w:val="002473C0"/>
    <w:rsid w:val="0024777E"/>
    <w:rsid w:val="002501BA"/>
    <w:rsid w:val="00252B41"/>
    <w:rsid w:val="00252C48"/>
    <w:rsid w:val="00254073"/>
    <w:rsid w:val="00254F5C"/>
    <w:rsid w:val="002550FD"/>
    <w:rsid w:val="00255A73"/>
    <w:rsid w:val="00256232"/>
    <w:rsid w:val="00257398"/>
    <w:rsid w:val="00261A5F"/>
    <w:rsid w:val="00262488"/>
    <w:rsid w:val="00262B13"/>
    <w:rsid w:val="0026321C"/>
    <w:rsid w:val="00263480"/>
    <w:rsid w:val="00265453"/>
    <w:rsid w:val="00266435"/>
    <w:rsid w:val="0026655D"/>
    <w:rsid w:val="00266E0F"/>
    <w:rsid w:val="002671C1"/>
    <w:rsid w:val="00267EA4"/>
    <w:rsid w:val="00270999"/>
    <w:rsid w:val="00270BA9"/>
    <w:rsid w:val="0027140A"/>
    <w:rsid w:val="00271D73"/>
    <w:rsid w:val="00273E87"/>
    <w:rsid w:val="00274682"/>
    <w:rsid w:val="00274F27"/>
    <w:rsid w:val="00275296"/>
    <w:rsid w:val="00275855"/>
    <w:rsid w:val="00275D48"/>
    <w:rsid w:val="002805F2"/>
    <w:rsid w:val="00280C15"/>
    <w:rsid w:val="00280EEE"/>
    <w:rsid w:val="002827E2"/>
    <w:rsid w:val="00284AB0"/>
    <w:rsid w:val="00285B13"/>
    <w:rsid w:val="0029049C"/>
    <w:rsid w:val="002906D7"/>
    <w:rsid w:val="00290D26"/>
    <w:rsid w:val="00291076"/>
    <w:rsid w:val="00291935"/>
    <w:rsid w:val="00292C4C"/>
    <w:rsid w:val="0029408F"/>
    <w:rsid w:val="002948FF"/>
    <w:rsid w:val="00294FDA"/>
    <w:rsid w:val="00295511"/>
    <w:rsid w:val="00295E3D"/>
    <w:rsid w:val="002972B7"/>
    <w:rsid w:val="0029785F"/>
    <w:rsid w:val="002A04A9"/>
    <w:rsid w:val="002A1E59"/>
    <w:rsid w:val="002A1FF9"/>
    <w:rsid w:val="002A274D"/>
    <w:rsid w:val="002A29BB"/>
    <w:rsid w:val="002A5B21"/>
    <w:rsid w:val="002B0E5A"/>
    <w:rsid w:val="002B162B"/>
    <w:rsid w:val="002B3367"/>
    <w:rsid w:val="002B56B6"/>
    <w:rsid w:val="002B72F3"/>
    <w:rsid w:val="002B77AD"/>
    <w:rsid w:val="002C0085"/>
    <w:rsid w:val="002C1849"/>
    <w:rsid w:val="002C4EFD"/>
    <w:rsid w:val="002C57AC"/>
    <w:rsid w:val="002C5F9B"/>
    <w:rsid w:val="002C678E"/>
    <w:rsid w:val="002D08EE"/>
    <w:rsid w:val="002D2B50"/>
    <w:rsid w:val="002D3B7E"/>
    <w:rsid w:val="002D51E0"/>
    <w:rsid w:val="002D627F"/>
    <w:rsid w:val="002D7160"/>
    <w:rsid w:val="002E1110"/>
    <w:rsid w:val="002E770C"/>
    <w:rsid w:val="002E7927"/>
    <w:rsid w:val="0030090C"/>
    <w:rsid w:val="00300C00"/>
    <w:rsid w:val="00301CC8"/>
    <w:rsid w:val="00302BEF"/>
    <w:rsid w:val="0030451E"/>
    <w:rsid w:val="00305534"/>
    <w:rsid w:val="00307278"/>
    <w:rsid w:val="00307BFB"/>
    <w:rsid w:val="003105DC"/>
    <w:rsid w:val="00311847"/>
    <w:rsid w:val="0031214F"/>
    <w:rsid w:val="003121D9"/>
    <w:rsid w:val="00312CD9"/>
    <w:rsid w:val="00316302"/>
    <w:rsid w:val="00321392"/>
    <w:rsid w:val="0032200C"/>
    <w:rsid w:val="003221D2"/>
    <w:rsid w:val="0032399B"/>
    <w:rsid w:val="00323EAA"/>
    <w:rsid w:val="003243BC"/>
    <w:rsid w:val="00325E09"/>
    <w:rsid w:val="00326275"/>
    <w:rsid w:val="003265A4"/>
    <w:rsid w:val="00327482"/>
    <w:rsid w:val="00333C79"/>
    <w:rsid w:val="0033633B"/>
    <w:rsid w:val="00336A50"/>
    <w:rsid w:val="003379FC"/>
    <w:rsid w:val="00340000"/>
    <w:rsid w:val="00340930"/>
    <w:rsid w:val="00340E85"/>
    <w:rsid w:val="00341ACD"/>
    <w:rsid w:val="0034266A"/>
    <w:rsid w:val="0034417B"/>
    <w:rsid w:val="00345B7A"/>
    <w:rsid w:val="0035043E"/>
    <w:rsid w:val="00350CBE"/>
    <w:rsid w:val="00351A93"/>
    <w:rsid w:val="0035494F"/>
    <w:rsid w:val="00354D74"/>
    <w:rsid w:val="00354D95"/>
    <w:rsid w:val="00355D79"/>
    <w:rsid w:val="00356A2B"/>
    <w:rsid w:val="0035726E"/>
    <w:rsid w:val="00363870"/>
    <w:rsid w:val="00366F52"/>
    <w:rsid w:val="00367A61"/>
    <w:rsid w:val="00373D5E"/>
    <w:rsid w:val="0037598C"/>
    <w:rsid w:val="00375F54"/>
    <w:rsid w:val="0037727E"/>
    <w:rsid w:val="003776C0"/>
    <w:rsid w:val="003824DE"/>
    <w:rsid w:val="003838A3"/>
    <w:rsid w:val="00383C5F"/>
    <w:rsid w:val="003862B0"/>
    <w:rsid w:val="00386B4E"/>
    <w:rsid w:val="00390E0B"/>
    <w:rsid w:val="00394561"/>
    <w:rsid w:val="00394676"/>
    <w:rsid w:val="00394718"/>
    <w:rsid w:val="00396951"/>
    <w:rsid w:val="003A06B8"/>
    <w:rsid w:val="003A35A7"/>
    <w:rsid w:val="003A53D2"/>
    <w:rsid w:val="003B1FC9"/>
    <w:rsid w:val="003B3308"/>
    <w:rsid w:val="003B4369"/>
    <w:rsid w:val="003B54E1"/>
    <w:rsid w:val="003C0A60"/>
    <w:rsid w:val="003C0E4F"/>
    <w:rsid w:val="003C55E8"/>
    <w:rsid w:val="003C5787"/>
    <w:rsid w:val="003C5AA6"/>
    <w:rsid w:val="003C5CBF"/>
    <w:rsid w:val="003C7DC2"/>
    <w:rsid w:val="003D1BC5"/>
    <w:rsid w:val="003E437C"/>
    <w:rsid w:val="003E4A0C"/>
    <w:rsid w:val="003E51B8"/>
    <w:rsid w:val="003E58D3"/>
    <w:rsid w:val="003E5DD6"/>
    <w:rsid w:val="003E5F6E"/>
    <w:rsid w:val="003E741D"/>
    <w:rsid w:val="003E75B6"/>
    <w:rsid w:val="003F1DD1"/>
    <w:rsid w:val="003F3627"/>
    <w:rsid w:val="003F5E03"/>
    <w:rsid w:val="003F670D"/>
    <w:rsid w:val="00401A4D"/>
    <w:rsid w:val="00402C18"/>
    <w:rsid w:val="004048A1"/>
    <w:rsid w:val="004056C5"/>
    <w:rsid w:val="00406FB8"/>
    <w:rsid w:val="00407B8C"/>
    <w:rsid w:val="00410A67"/>
    <w:rsid w:val="00411838"/>
    <w:rsid w:val="00411C9A"/>
    <w:rsid w:val="00413E30"/>
    <w:rsid w:val="00414E3F"/>
    <w:rsid w:val="004150EE"/>
    <w:rsid w:val="00415254"/>
    <w:rsid w:val="00417CD1"/>
    <w:rsid w:val="00417FC9"/>
    <w:rsid w:val="0042089A"/>
    <w:rsid w:val="00424186"/>
    <w:rsid w:val="00425046"/>
    <w:rsid w:val="004256E0"/>
    <w:rsid w:val="00430199"/>
    <w:rsid w:val="0043021A"/>
    <w:rsid w:val="00430AB1"/>
    <w:rsid w:val="00430E61"/>
    <w:rsid w:val="00431CD3"/>
    <w:rsid w:val="00431DFC"/>
    <w:rsid w:val="00432164"/>
    <w:rsid w:val="0043338E"/>
    <w:rsid w:val="00435870"/>
    <w:rsid w:val="00435BB1"/>
    <w:rsid w:val="00435D38"/>
    <w:rsid w:val="00435DE2"/>
    <w:rsid w:val="00436FDC"/>
    <w:rsid w:val="004413A6"/>
    <w:rsid w:val="004414FD"/>
    <w:rsid w:val="00441778"/>
    <w:rsid w:val="00442422"/>
    <w:rsid w:val="004444DE"/>
    <w:rsid w:val="00444FD8"/>
    <w:rsid w:val="00446818"/>
    <w:rsid w:val="00447A3E"/>
    <w:rsid w:val="004509CC"/>
    <w:rsid w:val="00452F9F"/>
    <w:rsid w:val="0045346B"/>
    <w:rsid w:val="00454801"/>
    <w:rsid w:val="004548EE"/>
    <w:rsid w:val="00456063"/>
    <w:rsid w:val="004574F7"/>
    <w:rsid w:val="004577F3"/>
    <w:rsid w:val="0046007F"/>
    <w:rsid w:val="004600A7"/>
    <w:rsid w:val="00461B15"/>
    <w:rsid w:val="00462395"/>
    <w:rsid w:val="00464061"/>
    <w:rsid w:val="00465039"/>
    <w:rsid w:val="00465F20"/>
    <w:rsid w:val="00467AE9"/>
    <w:rsid w:val="0047202B"/>
    <w:rsid w:val="00472CB6"/>
    <w:rsid w:val="00473B9B"/>
    <w:rsid w:val="00475AE7"/>
    <w:rsid w:val="00475C2B"/>
    <w:rsid w:val="0047783C"/>
    <w:rsid w:val="0048010D"/>
    <w:rsid w:val="00480986"/>
    <w:rsid w:val="004820DE"/>
    <w:rsid w:val="00482475"/>
    <w:rsid w:val="004829D2"/>
    <w:rsid w:val="00482B6A"/>
    <w:rsid w:val="0048752A"/>
    <w:rsid w:val="00487598"/>
    <w:rsid w:val="00487C3C"/>
    <w:rsid w:val="00490135"/>
    <w:rsid w:val="004936B7"/>
    <w:rsid w:val="00494026"/>
    <w:rsid w:val="00494300"/>
    <w:rsid w:val="004943D6"/>
    <w:rsid w:val="00496D0C"/>
    <w:rsid w:val="00496ECD"/>
    <w:rsid w:val="004A01F0"/>
    <w:rsid w:val="004A044F"/>
    <w:rsid w:val="004A0AFE"/>
    <w:rsid w:val="004A1155"/>
    <w:rsid w:val="004A41EF"/>
    <w:rsid w:val="004A65AE"/>
    <w:rsid w:val="004A702E"/>
    <w:rsid w:val="004B0D36"/>
    <w:rsid w:val="004B0E27"/>
    <w:rsid w:val="004B10D6"/>
    <w:rsid w:val="004B16EF"/>
    <w:rsid w:val="004B2AB6"/>
    <w:rsid w:val="004B2C35"/>
    <w:rsid w:val="004B2C68"/>
    <w:rsid w:val="004B3124"/>
    <w:rsid w:val="004B74CC"/>
    <w:rsid w:val="004C2BFA"/>
    <w:rsid w:val="004C427A"/>
    <w:rsid w:val="004C6A8C"/>
    <w:rsid w:val="004D0524"/>
    <w:rsid w:val="004D0699"/>
    <w:rsid w:val="004D0D1D"/>
    <w:rsid w:val="004D1DF1"/>
    <w:rsid w:val="004D3B6B"/>
    <w:rsid w:val="004D4D58"/>
    <w:rsid w:val="004D4DFC"/>
    <w:rsid w:val="004D55DA"/>
    <w:rsid w:val="004D5A8A"/>
    <w:rsid w:val="004D6F79"/>
    <w:rsid w:val="004D7FE6"/>
    <w:rsid w:val="004E1AED"/>
    <w:rsid w:val="004E1C83"/>
    <w:rsid w:val="004E2CDE"/>
    <w:rsid w:val="004E3EAD"/>
    <w:rsid w:val="004E79DB"/>
    <w:rsid w:val="004F4991"/>
    <w:rsid w:val="004F64F4"/>
    <w:rsid w:val="004F74D5"/>
    <w:rsid w:val="004F7F00"/>
    <w:rsid w:val="005005A8"/>
    <w:rsid w:val="0050219C"/>
    <w:rsid w:val="00507752"/>
    <w:rsid w:val="0051011C"/>
    <w:rsid w:val="00511CE3"/>
    <w:rsid w:val="00512F54"/>
    <w:rsid w:val="00513BC1"/>
    <w:rsid w:val="005150C5"/>
    <w:rsid w:val="00517ADD"/>
    <w:rsid w:val="00520782"/>
    <w:rsid w:val="00521C39"/>
    <w:rsid w:val="00521D94"/>
    <w:rsid w:val="00530437"/>
    <w:rsid w:val="00530AB8"/>
    <w:rsid w:val="0053231A"/>
    <w:rsid w:val="005326FD"/>
    <w:rsid w:val="00533219"/>
    <w:rsid w:val="00533DD1"/>
    <w:rsid w:val="005363A1"/>
    <w:rsid w:val="0053782C"/>
    <w:rsid w:val="005438BC"/>
    <w:rsid w:val="00544620"/>
    <w:rsid w:val="0054541D"/>
    <w:rsid w:val="005455AC"/>
    <w:rsid w:val="00546289"/>
    <w:rsid w:val="005479A0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625CF"/>
    <w:rsid w:val="00565AE4"/>
    <w:rsid w:val="0056673B"/>
    <w:rsid w:val="00566FCB"/>
    <w:rsid w:val="005707EA"/>
    <w:rsid w:val="0057177A"/>
    <w:rsid w:val="00571CE5"/>
    <w:rsid w:val="00572B69"/>
    <w:rsid w:val="00572F9A"/>
    <w:rsid w:val="005737B4"/>
    <w:rsid w:val="0057576B"/>
    <w:rsid w:val="005767DB"/>
    <w:rsid w:val="00576EDD"/>
    <w:rsid w:val="00577E9A"/>
    <w:rsid w:val="005811A6"/>
    <w:rsid w:val="00582965"/>
    <w:rsid w:val="00582B92"/>
    <w:rsid w:val="00583F43"/>
    <w:rsid w:val="0058422A"/>
    <w:rsid w:val="00585181"/>
    <w:rsid w:val="00590F17"/>
    <w:rsid w:val="00593482"/>
    <w:rsid w:val="0059377F"/>
    <w:rsid w:val="00597FEB"/>
    <w:rsid w:val="005A0CA0"/>
    <w:rsid w:val="005A28B5"/>
    <w:rsid w:val="005A36F9"/>
    <w:rsid w:val="005A4E86"/>
    <w:rsid w:val="005A562F"/>
    <w:rsid w:val="005A72A1"/>
    <w:rsid w:val="005B1AD1"/>
    <w:rsid w:val="005B3A98"/>
    <w:rsid w:val="005B3D64"/>
    <w:rsid w:val="005B4D3C"/>
    <w:rsid w:val="005B5BE9"/>
    <w:rsid w:val="005B6440"/>
    <w:rsid w:val="005B6997"/>
    <w:rsid w:val="005B6A41"/>
    <w:rsid w:val="005B7FFA"/>
    <w:rsid w:val="005C0885"/>
    <w:rsid w:val="005C0B1B"/>
    <w:rsid w:val="005C1150"/>
    <w:rsid w:val="005C3F05"/>
    <w:rsid w:val="005C43CD"/>
    <w:rsid w:val="005C5E00"/>
    <w:rsid w:val="005C68B4"/>
    <w:rsid w:val="005C6D4F"/>
    <w:rsid w:val="005D1770"/>
    <w:rsid w:val="005D31C7"/>
    <w:rsid w:val="005D45F7"/>
    <w:rsid w:val="005D57A7"/>
    <w:rsid w:val="005E0264"/>
    <w:rsid w:val="005E10FE"/>
    <w:rsid w:val="005E2B4C"/>
    <w:rsid w:val="005E371D"/>
    <w:rsid w:val="005E60AD"/>
    <w:rsid w:val="005F0CC4"/>
    <w:rsid w:val="005F2E93"/>
    <w:rsid w:val="005F39E7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6311"/>
    <w:rsid w:val="00616432"/>
    <w:rsid w:val="0061765C"/>
    <w:rsid w:val="006178A8"/>
    <w:rsid w:val="006179EA"/>
    <w:rsid w:val="00621283"/>
    <w:rsid w:val="00621B99"/>
    <w:rsid w:val="0062299B"/>
    <w:rsid w:val="00623F0C"/>
    <w:rsid w:val="00624F14"/>
    <w:rsid w:val="00625953"/>
    <w:rsid w:val="00625A6B"/>
    <w:rsid w:val="00625A9F"/>
    <w:rsid w:val="006261FF"/>
    <w:rsid w:val="00626534"/>
    <w:rsid w:val="006272F5"/>
    <w:rsid w:val="00627AFD"/>
    <w:rsid w:val="00631730"/>
    <w:rsid w:val="00631A14"/>
    <w:rsid w:val="00632703"/>
    <w:rsid w:val="00634E78"/>
    <w:rsid w:val="00635F47"/>
    <w:rsid w:val="00636738"/>
    <w:rsid w:val="00636CCE"/>
    <w:rsid w:val="00636D7B"/>
    <w:rsid w:val="00637EE9"/>
    <w:rsid w:val="006401ED"/>
    <w:rsid w:val="00640902"/>
    <w:rsid w:val="00640AA0"/>
    <w:rsid w:val="00640CB5"/>
    <w:rsid w:val="00644FA5"/>
    <w:rsid w:val="006474BE"/>
    <w:rsid w:val="00647B06"/>
    <w:rsid w:val="006501FE"/>
    <w:rsid w:val="00652529"/>
    <w:rsid w:val="006531B1"/>
    <w:rsid w:val="006547B5"/>
    <w:rsid w:val="0065524D"/>
    <w:rsid w:val="00655521"/>
    <w:rsid w:val="006555CC"/>
    <w:rsid w:val="00657DF6"/>
    <w:rsid w:val="0066087A"/>
    <w:rsid w:val="00661178"/>
    <w:rsid w:val="006619BF"/>
    <w:rsid w:val="00661F3C"/>
    <w:rsid w:val="00664AC9"/>
    <w:rsid w:val="006676D5"/>
    <w:rsid w:val="006701D3"/>
    <w:rsid w:val="00671A39"/>
    <w:rsid w:val="00672A8E"/>
    <w:rsid w:val="00672B57"/>
    <w:rsid w:val="006739F9"/>
    <w:rsid w:val="00674503"/>
    <w:rsid w:val="00674B8D"/>
    <w:rsid w:val="00676824"/>
    <w:rsid w:val="0067794B"/>
    <w:rsid w:val="006801C7"/>
    <w:rsid w:val="006828DD"/>
    <w:rsid w:val="00683306"/>
    <w:rsid w:val="00685091"/>
    <w:rsid w:val="0068675B"/>
    <w:rsid w:val="00687419"/>
    <w:rsid w:val="006900B2"/>
    <w:rsid w:val="00693782"/>
    <w:rsid w:val="00694054"/>
    <w:rsid w:val="00694791"/>
    <w:rsid w:val="00694B48"/>
    <w:rsid w:val="00695FD4"/>
    <w:rsid w:val="006A1A33"/>
    <w:rsid w:val="006A337C"/>
    <w:rsid w:val="006A45D6"/>
    <w:rsid w:val="006A4A40"/>
    <w:rsid w:val="006A5FAF"/>
    <w:rsid w:val="006B29C5"/>
    <w:rsid w:val="006B3C69"/>
    <w:rsid w:val="006B44E0"/>
    <w:rsid w:val="006B4DE1"/>
    <w:rsid w:val="006B62FC"/>
    <w:rsid w:val="006B66A2"/>
    <w:rsid w:val="006B6821"/>
    <w:rsid w:val="006C0F4A"/>
    <w:rsid w:val="006C0F87"/>
    <w:rsid w:val="006C2364"/>
    <w:rsid w:val="006C32B3"/>
    <w:rsid w:val="006C4EB4"/>
    <w:rsid w:val="006C512B"/>
    <w:rsid w:val="006C55B5"/>
    <w:rsid w:val="006C6964"/>
    <w:rsid w:val="006C6EAB"/>
    <w:rsid w:val="006C7959"/>
    <w:rsid w:val="006C798A"/>
    <w:rsid w:val="006D0C58"/>
    <w:rsid w:val="006D0F0E"/>
    <w:rsid w:val="006D18CE"/>
    <w:rsid w:val="006D3174"/>
    <w:rsid w:val="006D46BB"/>
    <w:rsid w:val="006D54CF"/>
    <w:rsid w:val="006D58F7"/>
    <w:rsid w:val="006D6443"/>
    <w:rsid w:val="006D6D26"/>
    <w:rsid w:val="006D6D84"/>
    <w:rsid w:val="006D7371"/>
    <w:rsid w:val="006E02CA"/>
    <w:rsid w:val="006E067F"/>
    <w:rsid w:val="006E31DD"/>
    <w:rsid w:val="006E5668"/>
    <w:rsid w:val="006F00B1"/>
    <w:rsid w:val="006F0421"/>
    <w:rsid w:val="006F0EC9"/>
    <w:rsid w:val="006F33AF"/>
    <w:rsid w:val="006F73C1"/>
    <w:rsid w:val="006F7602"/>
    <w:rsid w:val="00701332"/>
    <w:rsid w:val="00701511"/>
    <w:rsid w:val="00703330"/>
    <w:rsid w:val="00704C59"/>
    <w:rsid w:val="00705EA6"/>
    <w:rsid w:val="00707099"/>
    <w:rsid w:val="007128B3"/>
    <w:rsid w:val="00712A8E"/>
    <w:rsid w:val="00712DAE"/>
    <w:rsid w:val="00713668"/>
    <w:rsid w:val="00713934"/>
    <w:rsid w:val="00713984"/>
    <w:rsid w:val="00713BC5"/>
    <w:rsid w:val="00714049"/>
    <w:rsid w:val="00714643"/>
    <w:rsid w:val="00714A74"/>
    <w:rsid w:val="00715163"/>
    <w:rsid w:val="00716A05"/>
    <w:rsid w:val="00716AE1"/>
    <w:rsid w:val="00716FF1"/>
    <w:rsid w:val="00717C03"/>
    <w:rsid w:val="007265A8"/>
    <w:rsid w:val="00726CDE"/>
    <w:rsid w:val="00726D8E"/>
    <w:rsid w:val="007311F2"/>
    <w:rsid w:val="00732388"/>
    <w:rsid w:val="00732BB3"/>
    <w:rsid w:val="00732D0F"/>
    <w:rsid w:val="007350DA"/>
    <w:rsid w:val="00735169"/>
    <w:rsid w:val="00736592"/>
    <w:rsid w:val="00741EBB"/>
    <w:rsid w:val="0074241B"/>
    <w:rsid w:val="00744DE5"/>
    <w:rsid w:val="00745905"/>
    <w:rsid w:val="00745E12"/>
    <w:rsid w:val="007461B2"/>
    <w:rsid w:val="00747249"/>
    <w:rsid w:val="007474BA"/>
    <w:rsid w:val="0074776D"/>
    <w:rsid w:val="007477E6"/>
    <w:rsid w:val="007509B0"/>
    <w:rsid w:val="00750A0B"/>
    <w:rsid w:val="0075177B"/>
    <w:rsid w:val="00751DCF"/>
    <w:rsid w:val="007544F6"/>
    <w:rsid w:val="007564DC"/>
    <w:rsid w:val="00761FCD"/>
    <w:rsid w:val="00762A24"/>
    <w:rsid w:val="00762B32"/>
    <w:rsid w:val="0076463A"/>
    <w:rsid w:val="0076558A"/>
    <w:rsid w:val="0076636F"/>
    <w:rsid w:val="007663B2"/>
    <w:rsid w:val="00766F27"/>
    <w:rsid w:val="00770F7E"/>
    <w:rsid w:val="00774E31"/>
    <w:rsid w:val="00777704"/>
    <w:rsid w:val="00777915"/>
    <w:rsid w:val="007803F5"/>
    <w:rsid w:val="0078114E"/>
    <w:rsid w:val="00782A06"/>
    <w:rsid w:val="00786565"/>
    <w:rsid w:val="007867F1"/>
    <w:rsid w:val="00786E8E"/>
    <w:rsid w:val="007879E8"/>
    <w:rsid w:val="007901BE"/>
    <w:rsid w:val="007905D1"/>
    <w:rsid w:val="00791183"/>
    <w:rsid w:val="007921D4"/>
    <w:rsid w:val="00792343"/>
    <w:rsid w:val="00793C96"/>
    <w:rsid w:val="007946FF"/>
    <w:rsid w:val="00797A21"/>
    <w:rsid w:val="00797FD9"/>
    <w:rsid w:val="007A022B"/>
    <w:rsid w:val="007A0693"/>
    <w:rsid w:val="007A1B25"/>
    <w:rsid w:val="007A407D"/>
    <w:rsid w:val="007A5769"/>
    <w:rsid w:val="007A5944"/>
    <w:rsid w:val="007B1A41"/>
    <w:rsid w:val="007B4E2B"/>
    <w:rsid w:val="007B53E0"/>
    <w:rsid w:val="007B6697"/>
    <w:rsid w:val="007C1A91"/>
    <w:rsid w:val="007C30A0"/>
    <w:rsid w:val="007C4AF6"/>
    <w:rsid w:val="007C5380"/>
    <w:rsid w:val="007C6085"/>
    <w:rsid w:val="007C7127"/>
    <w:rsid w:val="007C7666"/>
    <w:rsid w:val="007D25F9"/>
    <w:rsid w:val="007D4D6D"/>
    <w:rsid w:val="007D61E0"/>
    <w:rsid w:val="007E1924"/>
    <w:rsid w:val="007E4256"/>
    <w:rsid w:val="007E4EE1"/>
    <w:rsid w:val="007E554B"/>
    <w:rsid w:val="007E6FF6"/>
    <w:rsid w:val="007E718F"/>
    <w:rsid w:val="007F0023"/>
    <w:rsid w:val="007F128C"/>
    <w:rsid w:val="007F1298"/>
    <w:rsid w:val="007F1B7B"/>
    <w:rsid w:val="007F4D2C"/>
    <w:rsid w:val="007F6C7C"/>
    <w:rsid w:val="008013DA"/>
    <w:rsid w:val="00801CBA"/>
    <w:rsid w:val="00803CDF"/>
    <w:rsid w:val="0080439A"/>
    <w:rsid w:val="0080606D"/>
    <w:rsid w:val="00806F07"/>
    <w:rsid w:val="00806FB7"/>
    <w:rsid w:val="0080707F"/>
    <w:rsid w:val="0081056D"/>
    <w:rsid w:val="00810872"/>
    <w:rsid w:val="008117D5"/>
    <w:rsid w:val="00811F85"/>
    <w:rsid w:val="0081337F"/>
    <w:rsid w:val="008144EA"/>
    <w:rsid w:val="00816C07"/>
    <w:rsid w:val="00817127"/>
    <w:rsid w:val="008179E4"/>
    <w:rsid w:val="008202DD"/>
    <w:rsid w:val="00822005"/>
    <w:rsid w:val="0082464D"/>
    <w:rsid w:val="008273C9"/>
    <w:rsid w:val="00827696"/>
    <w:rsid w:val="00830D5E"/>
    <w:rsid w:val="0083129F"/>
    <w:rsid w:val="008325D7"/>
    <w:rsid w:val="008331E8"/>
    <w:rsid w:val="008339AC"/>
    <w:rsid w:val="00833A7C"/>
    <w:rsid w:val="00833BD6"/>
    <w:rsid w:val="008350CB"/>
    <w:rsid w:val="008355FB"/>
    <w:rsid w:val="0083704C"/>
    <w:rsid w:val="00840412"/>
    <w:rsid w:val="00840BE0"/>
    <w:rsid w:val="0084244E"/>
    <w:rsid w:val="00843079"/>
    <w:rsid w:val="00845847"/>
    <w:rsid w:val="00846DF0"/>
    <w:rsid w:val="008508B9"/>
    <w:rsid w:val="0085130D"/>
    <w:rsid w:val="0085404C"/>
    <w:rsid w:val="00854AD2"/>
    <w:rsid w:val="00855060"/>
    <w:rsid w:val="0086001E"/>
    <w:rsid w:val="0086234F"/>
    <w:rsid w:val="00862720"/>
    <w:rsid w:val="00862D03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5957"/>
    <w:rsid w:val="008769A1"/>
    <w:rsid w:val="00877487"/>
    <w:rsid w:val="008824AD"/>
    <w:rsid w:val="00882AE3"/>
    <w:rsid w:val="00882CD7"/>
    <w:rsid w:val="008842D8"/>
    <w:rsid w:val="00884B71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7E01"/>
    <w:rsid w:val="008A05A1"/>
    <w:rsid w:val="008A0CF6"/>
    <w:rsid w:val="008A23D6"/>
    <w:rsid w:val="008A25E9"/>
    <w:rsid w:val="008A2AA6"/>
    <w:rsid w:val="008A5229"/>
    <w:rsid w:val="008A65A1"/>
    <w:rsid w:val="008A6FEF"/>
    <w:rsid w:val="008A70AE"/>
    <w:rsid w:val="008B0B3E"/>
    <w:rsid w:val="008B1575"/>
    <w:rsid w:val="008B24BF"/>
    <w:rsid w:val="008B4BBB"/>
    <w:rsid w:val="008B684C"/>
    <w:rsid w:val="008B6AA7"/>
    <w:rsid w:val="008B7C80"/>
    <w:rsid w:val="008C15E4"/>
    <w:rsid w:val="008C1E1F"/>
    <w:rsid w:val="008C5459"/>
    <w:rsid w:val="008C5628"/>
    <w:rsid w:val="008C64DF"/>
    <w:rsid w:val="008C6574"/>
    <w:rsid w:val="008C7005"/>
    <w:rsid w:val="008C709A"/>
    <w:rsid w:val="008D0789"/>
    <w:rsid w:val="008D6AE1"/>
    <w:rsid w:val="008E0A96"/>
    <w:rsid w:val="008E2D72"/>
    <w:rsid w:val="008E5031"/>
    <w:rsid w:val="008E6723"/>
    <w:rsid w:val="008F32E8"/>
    <w:rsid w:val="008F38AA"/>
    <w:rsid w:val="008F43A9"/>
    <w:rsid w:val="008F4EAA"/>
    <w:rsid w:val="00900D4E"/>
    <w:rsid w:val="00901BC1"/>
    <w:rsid w:val="00903F24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2FBA"/>
    <w:rsid w:val="009238F2"/>
    <w:rsid w:val="00923A3D"/>
    <w:rsid w:val="00924122"/>
    <w:rsid w:val="0092462C"/>
    <w:rsid w:val="0092475B"/>
    <w:rsid w:val="00925F54"/>
    <w:rsid w:val="00927497"/>
    <w:rsid w:val="00930DF1"/>
    <w:rsid w:val="009326B1"/>
    <w:rsid w:val="00936384"/>
    <w:rsid w:val="0093767E"/>
    <w:rsid w:val="00944837"/>
    <w:rsid w:val="00944C8E"/>
    <w:rsid w:val="0094539C"/>
    <w:rsid w:val="00946E39"/>
    <w:rsid w:val="009519BF"/>
    <w:rsid w:val="00952692"/>
    <w:rsid w:val="0095472B"/>
    <w:rsid w:val="00955801"/>
    <w:rsid w:val="00955D34"/>
    <w:rsid w:val="009561E2"/>
    <w:rsid w:val="00957B5F"/>
    <w:rsid w:val="00957E96"/>
    <w:rsid w:val="00961467"/>
    <w:rsid w:val="00961733"/>
    <w:rsid w:val="00961BEE"/>
    <w:rsid w:val="00962433"/>
    <w:rsid w:val="00965AE7"/>
    <w:rsid w:val="0096779A"/>
    <w:rsid w:val="00970CB8"/>
    <w:rsid w:val="009712EC"/>
    <w:rsid w:val="0097334F"/>
    <w:rsid w:val="009741FD"/>
    <w:rsid w:val="00974BFE"/>
    <w:rsid w:val="00974D02"/>
    <w:rsid w:val="00976C64"/>
    <w:rsid w:val="00977119"/>
    <w:rsid w:val="009801C6"/>
    <w:rsid w:val="00980ABA"/>
    <w:rsid w:val="00981559"/>
    <w:rsid w:val="00981D48"/>
    <w:rsid w:val="0098317F"/>
    <w:rsid w:val="00983F09"/>
    <w:rsid w:val="00984367"/>
    <w:rsid w:val="00984B58"/>
    <w:rsid w:val="00985C4C"/>
    <w:rsid w:val="00985D20"/>
    <w:rsid w:val="009918AA"/>
    <w:rsid w:val="00992274"/>
    <w:rsid w:val="0099326E"/>
    <w:rsid w:val="00993DB5"/>
    <w:rsid w:val="0099406A"/>
    <w:rsid w:val="009942AE"/>
    <w:rsid w:val="009A0340"/>
    <w:rsid w:val="009A3B74"/>
    <w:rsid w:val="009A4889"/>
    <w:rsid w:val="009A55AA"/>
    <w:rsid w:val="009A5C97"/>
    <w:rsid w:val="009A702F"/>
    <w:rsid w:val="009A7BEF"/>
    <w:rsid w:val="009B15B5"/>
    <w:rsid w:val="009B3BF6"/>
    <w:rsid w:val="009B74C0"/>
    <w:rsid w:val="009C04D6"/>
    <w:rsid w:val="009C1B00"/>
    <w:rsid w:val="009C255E"/>
    <w:rsid w:val="009C41E6"/>
    <w:rsid w:val="009C468D"/>
    <w:rsid w:val="009D1C4F"/>
    <w:rsid w:val="009D5A91"/>
    <w:rsid w:val="009D7E66"/>
    <w:rsid w:val="009E0E57"/>
    <w:rsid w:val="009E1C68"/>
    <w:rsid w:val="009E1DF9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2029"/>
    <w:rsid w:val="00A03A2A"/>
    <w:rsid w:val="00A04F7C"/>
    <w:rsid w:val="00A05DA7"/>
    <w:rsid w:val="00A1036A"/>
    <w:rsid w:val="00A1313F"/>
    <w:rsid w:val="00A14E18"/>
    <w:rsid w:val="00A15425"/>
    <w:rsid w:val="00A159B3"/>
    <w:rsid w:val="00A16BB1"/>
    <w:rsid w:val="00A17E2E"/>
    <w:rsid w:val="00A20439"/>
    <w:rsid w:val="00A204F7"/>
    <w:rsid w:val="00A21126"/>
    <w:rsid w:val="00A25E69"/>
    <w:rsid w:val="00A270C8"/>
    <w:rsid w:val="00A30D4D"/>
    <w:rsid w:val="00A33DA4"/>
    <w:rsid w:val="00A352F0"/>
    <w:rsid w:val="00A36981"/>
    <w:rsid w:val="00A36C77"/>
    <w:rsid w:val="00A37149"/>
    <w:rsid w:val="00A37531"/>
    <w:rsid w:val="00A41ADB"/>
    <w:rsid w:val="00A41EE3"/>
    <w:rsid w:val="00A421F5"/>
    <w:rsid w:val="00A4270D"/>
    <w:rsid w:val="00A4552C"/>
    <w:rsid w:val="00A45E8B"/>
    <w:rsid w:val="00A46B8C"/>
    <w:rsid w:val="00A476D3"/>
    <w:rsid w:val="00A51424"/>
    <w:rsid w:val="00A515FB"/>
    <w:rsid w:val="00A53ED8"/>
    <w:rsid w:val="00A54227"/>
    <w:rsid w:val="00A550E0"/>
    <w:rsid w:val="00A56BF2"/>
    <w:rsid w:val="00A6253B"/>
    <w:rsid w:val="00A66C66"/>
    <w:rsid w:val="00A6781A"/>
    <w:rsid w:val="00A70040"/>
    <w:rsid w:val="00A71667"/>
    <w:rsid w:val="00A7274D"/>
    <w:rsid w:val="00A749FB"/>
    <w:rsid w:val="00A758F2"/>
    <w:rsid w:val="00A805B9"/>
    <w:rsid w:val="00A853F0"/>
    <w:rsid w:val="00A85AAF"/>
    <w:rsid w:val="00A90E6D"/>
    <w:rsid w:val="00A9174A"/>
    <w:rsid w:val="00A93DEE"/>
    <w:rsid w:val="00A94FB4"/>
    <w:rsid w:val="00A95A78"/>
    <w:rsid w:val="00A96E67"/>
    <w:rsid w:val="00AA0569"/>
    <w:rsid w:val="00AA073E"/>
    <w:rsid w:val="00AA14AD"/>
    <w:rsid w:val="00AA1820"/>
    <w:rsid w:val="00AA23AA"/>
    <w:rsid w:val="00AA2C17"/>
    <w:rsid w:val="00AA49C0"/>
    <w:rsid w:val="00AA7986"/>
    <w:rsid w:val="00AB0503"/>
    <w:rsid w:val="00AB23BE"/>
    <w:rsid w:val="00AB26E1"/>
    <w:rsid w:val="00AB461D"/>
    <w:rsid w:val="00AB4AA2"/>
    <w:rsid w:val="00AB4CB4"/>
    <w:rsid w:val="00AB6C52"/>
    <w:rsid w:val="00AC01B9"/>
    <w:rsid w:val="00AC0781"/>
    <w:rsid w:val="00AC3802"/>
    <w:rsid w:val="00AC3DC1"/>
    <w:rsid w:val="00AC3E3D"/>
    <w:rsid w:val="00AC3FE4"/>
    <w:rsid w:val="00AC4D65"/>
    <w:rsid w:val="00AC6E8F"/>
    <w:rsid w:val="00AD1997"/>
    <w:rsid w:val="00AD2B04"/>
    <w:rsid w:val="00AD6611"/>
    <w:rsid w:val="00AE2F3C"/>
    <w:rsid w:val="00AE5E11"/>
    <w:rsid w:val="00AE5F60"/>
    <w:rsid w:val="00AE680A"/>
    <w:rsid w:val="00AE79CA"/>
    <w:rsid w:val="00AF13FC"/>
    <w:rsid w:val="00AF1B95"/>
    <w:rsid w:val="00AF21F5"/>
    <w:rsid w:val="00AF4509"/>
    <w:rsid w:val="00AF4ED6"/>
    <w:rsid w:val="00AF6206"/>
    <w:rsid w:val="00AF6C21"/>
    <w:rsid w:val="00AF7DBA"/>
    <w:rsid w:val="00B00CC6"/>
    <w:rsid w:val="00B01461"/>
    <w:rsid w:val="00B01C30"/>
    <w:rsid w:val="00B05C88"/>
    <w:rsid w:val="00B0669A"/>
    <w:rsid w:val="00B07AF0"/>
    <w:rsid w:val="00B10211"/>
    <w:rsid w:val="00B125BE"/>
    <w:rsid w:val="00B1366A"/>
    <w:rsid w:val="00B16AD5"/>
    <w:rsid w:val="00B16C6E"/>
    <w:rsid w:val="00B17CDA"/>
    <w:rsid w:val="00B22B71"/>
    <w:rsid w:val="00B23EB7"/>
    <w:rsid w:val="00B249E1"/>
    <w:rsid w:val="00B24A98"/>
    <w:rsid w:val="00B27306"/>
    <w:rsid w:val="00B300D5"/>
    <w:rsid w:val="00B31B17"/>
    <w:rsid w:val="00B31B63"/>
    <w:rsid w:val="00B320CD"/>
    <w:rsid w:val="00B32BCE"/>
    <w:rsid w:val="00B3326A"/>
    <w:rsid w:val="00B34858"/>
    <w:rsid w:val="00B3753B"/>
    <w:rsid w:val="00B40062"/>
    <w:rsid w:val="00B402F5"/>
    <w:rsid w:val="00B40718"/>
    <w:rsid w:val="00B41168"/>
    <w:rsid w:val="00B416DB"/>
    <w:rsid w:val="00B42A47"/>
    <w:rsid w:val="00B438E6"/>
    <w:rsid w:val="00B44E33"/>
    <w:rsid w:val="00B450F2"/>
    <w:rsid w:val="00B46140"/>
    <w:rsid w:val="00B467BC"/>
    <w:rsid w:val="00B504E7"/>
    <w:rsid w:val="00B52707"/>
    <w:rsid w:val="00B533ED"/>
    <w:rsid w:val="00B61396"/>
    <w:rsid w:val="00B62712"/>
    <w:rsid w:val="00B64558"/>
    <w:rsid w:val="00B65151"/>
    <w:rsid w:val="00B653AC"/>
    <w:rsid w:val="00B67B8C"/>
    <w:rsid w:val="00B7101D"/>
    <w:rsid w:val="00B72388"/>
    <w:rsid w:val="00B73194"/>
    <w:rsid w:val="00B73C0B"/>
    <w:rsid w:val="00B74B22"/>
    <w:rsid w:val="00B74F70"/>
    <w:rsid w:val="00B768CF"/>
    <w:rsid w:val="00B76D53"/>
    <w:rsid w:val="00B77634"/>
    <w:rsid w:val="00B80B5D"/>
    <w:rsid w:val="00B8148E"/>
    <w:rsid w:val="00B834FB"/>
    <w:rsid w:val="00B841F2"/>
    <w:rsid w:val="00B8505C"/>
    <w:rsid w:val="00B874E9"/>
    <w:rsid w:val="00B875E8"/>
    <w:rsid w:val="00B87ABC"/>
    <w:rsid w:val="00B90144"/>
    <w:rsid w:val="00B907F2"/>
    <w:rsid w:val="00B9118F"/>
    <w:rsid w:val="00B91D5B"/>
    <w:rsid w:val="00B9315B"/>
    <w:rsid w:val="00B939BA"/>
    <w:rsid w:val="00B9438C"/>
    <w:rsid w:val="00B94DCB"/>
    <w:rsid w:val="00BA0B8C"/>
    <w:rsid w:val="00BA3101"/>
    <w:rsid w:val="00BA3323"/>
    <w:rsid w:val="00BA4D78"/>
    <w:rsid w:val="00BA5A45"/>
    <w:rsid w:val="00BA5B71"/>
    <w:rsid w:val="00BB12E2"/>
    <w:rsid w:val="00BB2F81"/>
    <w:rsid w:val="00BB44C9"/>
    <w:rsid w:val="00BB4ED8"/>
    <w:rsid w:val="00BB57C2"/>
    <w:rsid w:val="00BB5FC3"/>
    <w:rsid w:val="00BB64B1"/>
    <w:rsid w:val="00BB6E92"/>
    <w:rsid w:val="00BB7D1A"/>
    <w:rsid w:val="00BC03E2"/>
    <w:rsid w:val="00BC14D7"/>
    <w:rsid w:val="00BC3A22"/>
    <w:rsid w:val="00BC4490"/>
    <w:rsid w:val="00BC4881"/>
    <w:rsid w:val="00BC6160"/>
    <w:rsid w:val="00BC6E7C"/>
    <w:rsid w:val="00BD53AE"/>
    <w:rsid w:val="00BD5D12"/>
    <w:rsid w:val="00BD733E"/>
    <w:rsid w:val="00BD76CD"/>
    <w:rsid w:val="00BE0D68"/>
    <w:rsid w:val="00BE2ACF"/>
    <w:rsid w:val="00BE2BB9"/>
    <w:rsid w:val="00BE371E"/>
    <w:rsid w:val="00BE75A6"/>
    <w:rsid w:val="00BF083E"/>
    <w:rsid w:val="00BF1113"/>
    <w:rsid w:val="00BF11FA"/>
    <w:rsid w:val="00BF2435"/>
    <w:rsid w:val="00BF3DA9"/>
    <w:rsid w:val="00BF6B6D"/>
    <w:rsid w:val="00BF6DEF"/>
    <w:rsid w:val="00C01463"/>
    <w:rsid w:val="00C01805"/>
    <w:rsid w:val="00C02422"/>
    <w:rsid w:val="00C038D8"/>
    <w:rsid w:val="00C04914"/>
    <w:rsid w:val="00C07826"/>
    <w:rsid w:val="00C10628"/>
    <w:rsid w:val="00C10B99"/>
    <w:rsid w:val="00C10EEF"/>
    <w:rsid w:val="00C16704"/>
    <w:rsid w:val="00C20454"/>
    <w:rsid w:val="00C20CD5"/>
    <w:rsid w:val="00C20FE6"/>
    <w:rsid w:val="00C21BFD"/>
    <w:rsid w:val="00C231D3"/>
    <w:rsid w:val="00C23710"/>
    <w:rsid w:val="00C239C2"/>
    <w:rsid w:val="00C25EBB"/>
    <w:rsid w:val="00C267E4"/>
    <w:rsid w:val="00C26C3B"/>
    <w:rsid w:val="00C27F2C"/>
    <w:rsid w:val="00C32077"/>
    <w:rsid w:val="00C33EB6"/>
    <w:rsid w:val="00C35F7D"/>
    <w:rsid w:val="00C36296"/>
    <w:rsid w:val="00C362EC"/>
    <w:rsid w:val="00C364DC"/>
    <w:rsid w:val="00C36E32"/>
    <w:rsid w:val="00C37466"/>
    <w:rsid w:val="00C37EEF"/>
    <w:rsid w:val="00C40398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360E"/>
    <w:rsid w:val="00C53A03"/>
    <w:rsid w:val="00C564F6"/>
    <w:rsid w:val="00C60DC5"/>
    <w:rsid w:val="00C60F80"/>
    <w:rsid w:val="00C645B1"/>
    <w:rsid w:val="00C64C0F"/>
    <w:rsid w:val="00C65956"/>
    <w:rsid w:val="00C66A4A"/>
    <w:rsid w:val="00C66D62"/>
    <w:rsid w:val="00C72094"/>
    <w:rsid w:val="00C72ED1"/>
    <w:rsid w:val="00C74E26"/>
    <w:rsid w:val="00C77E82"/>
    <w:rsid w:val="00C820C0"/>
    <w:rsid w:val="00C82FBC"/>
    <w:rsid w:val="00C83275"/>
    <w:rsid w:val="00C84629"/>
    <w:rsid w:val="00C84FE2"/>
    <w:rsid w:val="00C85A29"/>
    <w:rsid w:val="00C86492"/>
    <w:rsid w:val="00C86ECA"/>
    <w:rsid w:val="00C86F7A"/>
    <w:rsid w:val="00C8742A"/>
    <w:rsid w:val="00C91F93"/>
    <w:rsid w:val="00C9395C"/>
    <w:rsid w:val="00C947E2"/>
    <w:rsid w:val="00C94B5A"/>
    <w:rsid w:val="00C9546B"/>
    <w:rsid w:val="00C95F28"/>
    <w:rsid w:val="00C963F5"/>
    <w:rsid w:val="00C970B6"/>
    <w:rsid w:val="00CA0A72"/>
    <w:rsid w:val="00CA14B5"/>
    <w:rsid w:val="00CA17E2"/>
    <w:rsid w:val="00CA1B8A"/>
    <w:rsid w:val="00CA1C07"/>
    <w:rsid w:val="00CA33F1"/>
    <w:rsid w:val="00CA47DC"/>
    <w:rsid w:val="00CA54E0"/>
    <w:rsid w:val="00CA786B"/>
    <w:rsid w:val="00CB0062"/>
    <w:rsid w:val="00CB3368"/>
    <w:rsid w:val="00CB3525"/>
    <w:rsid w:val="00CB36BE"/>
    <w:rsid w:val="00CB62F1"/>
    <w:rsid w:val="00CB6AE4"/>
    <w:rsid w:val="00CB71DF"/>
    <w:rsid w:val="00CC129A"/>
    <w:rsid w:val="00CC1D69"/>
    <w:rsid w:val="00CC2192"/>
    <w:rsid w:val="00CC3F34"/>
    <w:rsid w:val="00CC439F"/>
    <w:rsid w:val="00CC44B7"/>
    <w:rsid w:val="00CC5088"/>
    <w:rsid w:val="00CC6FCF"/>
    <w:rsid w:val="00CC7A28"/>
    <w:rsid w:val="00CC7B70"/>
    <w:rsid w:val="00CD032B"/>
    <w:rsid w:val="00CD0792"/>
    <w:rsid w:val="00CD12E3"/>
    <w:rsid w:val="00CD3E0B"/>
    <w:rsid w:val="00CD4A71"/>
    <w:rsid w:val="00CD566C"/>
    <w:rsid w:val="00CD5BE0"/>
    <w:rsid w:val="00CD7096"/>
    <w:rsid w:val="00CE0501"/>
    <w:rsid w:val="00CE5BBA"/>
    <w:rsid w:val="00CE6991"/>
    <w:rsid w:val="00CE6DE0"/>
    <w:rsid w:val="00CE79AF"/>
    <w:rsid w:val="00CF1694"/>
    <w:rsid w:val="00CF2CB8"/>
    <w:rsid w:val="00CF316B"/>
    <w:rsid w:val="00CF3866"/>
    <w:rsid w:val="00CF3FD3"/>
    <w:rsid w:val="00CF62C1"/>
    <w:rsid w:val="00CF65AE"/>
    <w:rsid w:val="00CF6979"/>
    <w:rsid w:val="00D01881"/>
    <w:rsid w:val="00D02297"/>
    <w:rsid w:val="00D025C6"/>
    <w:rsid w:val="00D03985"/>
    <w:rsid w:val="00D0434D"/>
    <w:rsid w:val="00D04CCE"/>
    <w:rsid w:val="00D064D6"/>
    <w:rsid w:val="00D06BB3"/>
    <w:rsid w:val="00D11161"/>
    <w:rsid w:val="00D15DA5"/>
    <w:rsid w:val="00D17FFE"/>
    <w:rsid w:val="00D21458"/>
    <w:rsid w:val="00D223E9"/>
    <w:rsid w:val="00D263F1"/>
    <w:rsid w:val="00D275CF"/>
    <w:rsid w:val="00D313A3"/>
    <w:rsid w:val="00D3152B"/>
    <w:rsid w:val="00D3186E"/>
    <w:rsid w:val="00D344E4"/>
    <w:rsid w:val="00D36315"/>
    <w:rsid w:val="00D409B4"/>
    <w:rsid w:val="00D41A5D"/>
    <w:rsid w:val="00D424CE"/>
    <w:rsid w:val="00D42C94"/>
    <w:rsid w:val="00D47BC4"/>
    <w:rsid w:val="00D5020A"/>
    <w:rsid w:val="00D5212B"/>
    <w:rsid w:val="00D527C0"/>
    <w:rsid w:val="00D54E1A"/>
    <w:rsid w:val="00D55A99"/>
    <w:rsid w:val="00D56804"/>
    <w:rsid w:val="00D568BE"/>
    <w:rsid w:val="00D5749A"/>
    <w:rsid w:val="00D5794E"/>
    <w:rsid w:val="00D602D3"/>
    <w:rsid w:val="00D60C32"/>
    <w:rsid w:val="00D61C0A"/>
    <w:rsid w:val="00D622C3"/>
    <w:rsid w:val="00D623A6"/>
    <w:rsid w:val="00D62B06"/>
    <w:rsid w:val="00D6314A"/>
    <w:rsid w:val="00D63944"/>
    <w:rsid w:val="00D65F0B"/>
    <w:rsid w:val="00D66019"/>
    <w:rsid w:val="00D67301"/>
    <w:rsid w:val="00D67B52"/>
    <w:rsid w:val="00D71C08"/>
    <w:rsid w:val="00D73DB7"/>
    <w:rsid w:val="00D75211"/>
    <w:rsid w:val="00D752CD"/>
    <w:rsid w:val="00D75902"/>
    <w:rsid w:val="00D775AF"/>
    <w:rsid w:val="00D80371"/>
    <w:rsid w:val="00D8068D"/>
    <w:rsid w:val="00D83D28"/>
    <w:rsid w:val="00D8492C"/>
    <w:rsid w:val="00D85714"/>
    <w:rsid w:val="00D87290"/>
    <w:rsid w:val="00D87971"/>
    <w:rsid w:val="00D87D46"/>
    <w:rsid w:val="00D87F2B"/>
    <w:rsid w:val="00D91630"/>
    <w:rsid w:val="00D94204"/>
    <w:rsid w:val="00D94316"/>
    <w:rsid w:val="00D943CF"/>
    <w:rsid w:val="00D977CE"/>
    <w:rsid w:val="00D97A9D"/>
    <w:rsid w:val="00DA1501"/>
    <w:rsid w:val="00DA3A96"/>
    <w:rsid w:val="00DA4475"/>
    <w:rsid w:val="00DA4DDF"/>
    <w:rsid w:val="00DA6116"/>
    <w:rsid w:val="00DA65FC"/>
    <w:rsid w:val="00DB045F"/>
    <w:rsid w:val="00DB0F7F"/>
    <w:rsid w:val="00DB129A"/>
    <w:rsid w:val="00DC053E"/>
    <w:rsid w:val="00DC073C"/>
    <w:rsid w:val="00DC0AEB"/>
    <w:rsid w:val="00DC139B"/>
    <w:rsid w:val="00DC24CB"/>
    <w:rsid w:val="00DC370A"/>
    <w:rsid w:val="00DC3B15"/>
    <w:rsid w:val="00DC4C61"/>
    <w:rsid w:val="00DC6B19"/>
    <w:rsid w:val="00DD14DC"/>
    <w:rsid w:val="00DD3FA7"/>
    <w:rsid w:val="00DD47E0"/>
    <w:rsid w:val="00DE0648"/>
    <w:rsid w:val="00DE1B22"/>
    <w:rsid w:val="00DE329F"/>
    <w:rsid w:val="00DE3E8D"/>
    <w:rsid w:val="00DF1A28"/>
    <w:rsid w:val="00DF26C5"/>
    <w:rsid w:val="00DF2C76"/>
    <w:rsid w:val="00DF4F46"/>
    <w:rsid w:val="00DF53B6"/>
    <w:rsid w:val="00DF59FF"/>
    <w:rsid w:val="00DF6C19"/>
    <w:rsid w:val="00E00469"/>
    <w:rsid w:val="00E00CF3"/>
    <w:rsid w:val="00E012AA"/>
    <w:rsid w:val="00E03157"/>
    <w:rsid w:val="00E0489E"/>
    <w:rsid w:val="00E064FC"/>
    <w:rsid w:val="00E077CB"/>
    <w:rsid w:val="00E11B95"/>
    <w:rsid w:val="00E11F7A"/>
    <w:rsid w:val="00E12A02"/>
    <w:rsid w:val="00E13AF5"/>
    <w:rsid w:val="00E147EF"/>
    <w:rsid w:val="00E219FC"/>
    <w:rsid w:val="00E24D94"/>
    <w:rsid w:val="00E270D3"/>
    <w:rsid w:val="00E27131"/>
    <w:rsid w:val="00E306B3"/>
    <w:rsid w:val="00E32248"/>
    <w:rsid w:val="00E32822"/>
    <w:rsid w:val="00E34980"/>
    <w:rsid w:val="00E369F8"/>
    <w:rsid w:val="00E36B82"/>
    <w:rsid w:val="00E36F59"/>
    <w:rsid w:val="00E414C7"/>
    <w:rsid w:val="00E4409C"/>
    <w:rsid w:val="00E45D6F"/>
    <w:rsid w:val="00E45D76"/>
    <w:rsid w:val="00E47BDC"/>
    <w:rsid w:val="00E50CD4"/>
    <w:rsid w:val="00E5144F"/>
    <w:rsid w:val="00E52777"/>
    <w:rsid w:val="00E52893"/>
    <w:rsid w:val="00E53865"/>
    <w:rsid w:val="00E54932"/>
    <w:rsid w:val="00E54958"/>
    <w:rsid w:val="00E55774"/>
    <w:rsid w:val="00E55EB5"/>
    <w:rsid w:val="00E5612E"/>
    <w:rsid w:val="00E563BB"/>
    <w:rsid w:val="00E5660D"/>
    <w:rsid w:val="00E5676B"/>
    <w:rsid w:val="00E56A0E"/>
    <w:rsid w:val="00E5794B"/>
    <w:rsid w:val="00E60C86"/>
    <w:rsid w:val="00E61A0E"/>
    <w:rsid w:val="00E61BC8"/>
    <w:rsid w:val="00E623F9"/>
    <w:rsid w:val="00E624E9"/>
    <w:rsid w:val="00E63417"/>
    <w:rsid w:val="00E652A6"/>
    <w:rsid w:val="00E65D97"/>
    <w:rsid w:val="00E66891"/>
    <w:rsid w:val="00E730FD"/>
    <w:rsid w:val="00E730FE"/>
    <w:rsid w:val="00E73CFD"/>
    <w:rsid w:val="00E740A1"/>
    <w:rsid w:val="00E74A51"/>
    <w:rsid w:val="00E751B1"/>
    <w:rsid w:val="00E75CB2"/>
    <w:rsid w:val="00E75E5E"/>
    <w:rsid w:val="00E775C2"/>
    <w:rsid w:val="00E819FF"/>
    <w:rsid w:val="00E81FFA"/>
    <w:rsid w:val="00E844A4"/>
    <w:rsid w:val="00E85AC7"/>
    <w:rsid w:val="00E86252"/>
    <w:rsid w:val="00E863AF"/>
    <w:rsid w:val="00E87660"/>
    <w:rsid w:val="00E90A66"/>
    <w:rsid w:val="00E90C91"/>
    <w:rsid w:val="00E914F2"/>
    <w:rsid w:val="00E91FED"/>
    <w:rsid w:val="00E92BB2"/>
    <w:rsid w:val="00E930CB"/>
    <w:rsid w:val="00E94062"/>
    <w:rsid w:val="00E94B18"/>
    <w:rsid w:val="00E95717"/>
    <w:rsid w:val="00E96E3E"/>
    <w:rsid w:val="00EA04A3"/>
    <w:rsid w:val="00EA1291"/>
    <w:rsid w:val="00EA28C3"/>
    <w:rsid w:val="00EA428B"/>
    <w:rsid w:val="00EA524A"/>
    <w:rsid w:val="00EA5A07"/>
    <w:rsid w:val="00EA6C2C"/>
    <w:rsid w:val="00EA73C1"/>
    <w:rsid w:val="00EB3D80"/>
    <w:rsid w:val="00EB54F6"/>
    <w:rsid w:val="00EB65F9"/>
    <w:rsid w:val="00EC0F55"/>
    <w:rsid w:val="00EC134A"/>
    <w:rsid w:val="00EC1B12"/>
    <w:rsid w:val="00EC1B77"/>
    <w:rsid w:val="00EC1D14"/>
    <w:rsid w:val="00EC2A35"/>
    <w:rsid w:val="00EC5DED"/>
    <w:rsid w:val="00ED09BE"/>
    <w:rsid w:val="00ED103C"/>
    <w:rsid w:val="00ED1A8C"/>
    <w:rsid w:val="00ED2C57"/>
    <w:rsid w:val="00ED41DB"/>
    <w:rsid w:val="00ED5092"/>
    <w:rsid w:val="00ED52C3"/>
    <w:rsid w:val="00ED6081"/>
    <w:rsid w:val="00ED6694"/>
    <w:rsid w:val="00EE07A9"/>
    <w:rsid w:val="00EE18CC"/>
    <w:rsid w:val="00EE2460"/>
    <w:rsid w:val="00EE368A"/>
    <w:rsid w:val="00EE638A"/>
    <w:rsid w:val="00EF08D7"/>
    <w:rsid w:val="00EF0EB9"/>
    <w:rsid w:val="00EF1589"/>
    <w:rsid w:val="00EF7114"/>
    <w:rsid w:val="00EF7A4E"/>
    <w:rsid w:val="00F007D7"/>
    <w:rsid w:val="00F02AE3"/>
    <w:rsid w:val="00F03741"/>
    <w:rsid w:val="00F05BCC"/>
    <w:rsid w:val="00F069DA"/>
    <w:rsid w:val="00F06C1B"/>
    <w:rsid w:val="00F1325E"/>
    <w:rsid w:val="00F16055"/>
    <w:rsid w:val="00F168A6"/>
    <w:rsid w:val="00F17333"/>
    <w:rsid w:val="00F17D02"/>
    <w:rsid w:val="00F17E1A"/>
    <w:rsid w:val="00F20704"/>
    <w:rsid w:val="00F22D63"/>
    <w:rsid w:val="00F22DF8"/>
    <w:rsid w:val="00F2435A"/>
    <w:rsid w:val="00F24422"/>
    <w:rsid w:val="00F251D8"/>
    <w:rsid w:val="00F319C8"/>
    <w:rsid w:val="00F320C8"/>
    <w:rsid w:val="00F3373F"/>
    <w:rsid w:val="00F339B9"/>
    <w:rsid w:val="00F3488F"/>
    <w:rsid w:val="00F351B5"/>
    <w:rsid w:val="00F35235"/>
    <w:rsid w:val="00F352A5"/>
    <w:rsid w:val="00F35893"/>
    <w:rsid w:val="00F368EC"/>
    <w:rsid w:val="00F36D7D"/>
    <w:rsid w:val="00F37734"/>
    <w:rsid w:val="00F42029"/>
    <w:rsid w:val="00F42FAA"/>
    <w:rsid w:val="00F43CD1"/>
    <w:rsid w:val="00F45620"/>
    <w:rsid w:val="00F50376"/>
    <w:rsid w:val="00F53F66"/>
    <w:rsid w:val="00F54E55"/>
    <w:rsid w:val="00F63765"/>
    <w:rsid w:val="00F66066"/>
    <w:rsid w:val="00F70C0C"/>
    <w:rsid w:val="00F71CEC"/>
    <w:rsid w:val="00F72419"/>
    <w:rsid w:val="00F7305B"/>
    <w:rsid w:val="00F73B43"/>
    <w:rsid w:val="00F73C6B"/>
    <w:rsid w:val="00F763E7"/>
    <w:rsid w:val="00F76423"/>
    <w:rsid w:val="00F84239"/>
    <w:rsid w:val="00F8677D"/>
    <w:rsid w:val="00F87CB0"/>
    <w:rsid w:val="00F92253"/>
    <w:rsid w:val="00F92569"/>
    <w:rsid w:val="00F92E2C"/>
    <w:rsid w:val="00F96612"/>
    <w:rsid w:val="00FA0CB2"/>
    <w:rsid w:val="00FA28A3"/>
    <w:rsid w:val="00FA3FD9"/>
    <w:rsid w:val="00FA48C3"/>
    <w:rsid w:val="00FA4934"/>
    <w:rsid w:val="00FA5CD0"/>
    <w:rsid w:val="00FA5D70"/>
    <w:rsid w:val="00FA5F28"/>
    <w:rsid w:val="00FA6D3D"/>
    <w:rsid w:val="00FB323A"/>
    <w:rsid w:val="00FB3CFE"/>
    <w:rsid w:val="00FB5B6F"/>
    <w:rsid w:val="00FC1A5F"/>
    <w:rsid w:val="00FC24F5"/>
    <w:rsid w:val="00FC353A"/>
    <w:rsid w:val="00FC67A0"/>
    <w:rsid w:val="00FC6C0B"/>
    <w:rsid w:val="00FD0FB1"/>
    <w:rsid w:val="00FD5688"/>
    <w:rsid w:val="00FD78C7"/>
    <w:rsid w:val="00FE03EA"/>
    <w:rsid w:val="00FE0597"/>
    <w:rsid w:val="00FE11B1"/>
    <w:rsid w:val="00FE20D6"/>
    <w:rsid w:val="00FE3A7A"/>
    <w:rsid w:val="00FE59FC"/>
    <w:rsid w:val="00FE6053"/>
    <w:rsid w:val="00FE61B6"/>
    <w:rsid w:val="00FF005B"/>
    <w:rsid w:val="00FF6394"/>
    <w:rsid w:val="00FF6940"/>
    <w:rsid w:val="00FF6B66"/>
    <w:rsid w:val="00FF72C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14</cp:revision>
  <dcterms:created xsi:type="dcterms:W3CDTF">2022-08-08T17:58:00Z</dcterms:created>
  <dcterms:modified xsi:type="dcterms:W3CDTF">2022-09-29T22:28:00Z</dcterms:modified>
</cp:coreProperties>
</file>